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38017" w14:textId="77777777" w:rsidR="00BF2574" w:rsidRDefault="00D9502B">
      <w:r>
        <w:rPr>
          <w:noProof/>
        </w:rPr>
        <w:drawing>
          <wp:inline distT="0" distB="0" distL="0" distR="0" wp14:anchorId="15CEB480" wp14:editId="35EF4095">
            <wp:extent cx="5731510" cy="170497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4"/>
                    <a:stretch>
                      <a:fillRect/>
                    </a:stretch>
                  </pic:blipFill>
                  <pic:spPr>
                    <a:xfrm>
                      <a:off x="0" y="0"/>
                      <a:ext cx="5731510" cy="1704975"/>
                    </a:xfrm>
                    <a:prstGeom prst="rect">
                      <a:avLst/>
                    </a:prstGeom>
                  </pic:spPr>
                </pic:pic>
              </a:graphicData>
            </a:graphic>
          </wp:inline>
        </w:drawing>
      </w:r>
    </w:p>
    <w:p w14:paraId="1A95BD49" w14:textId="77777777" w:rsidR="00BF2574" w:rsidRDefault="00D9502B">
      <w:pPr>
        <w:spacing w:after="467"/>
        <w:jc w:val="right"/>
      </w:pPr>
      <w:r>
        <w:rPr>
          <w:color w:val="000000"/>
          <w:sz w:val="22"/>
        </w:rPr>
        <w:t xml:space="preserve"> </w:t>
      </w:r>
    </w:p>
    <w:p w14:paraId="7D8B6591" w14:textId="449E290B" w:rsidR="00BF2574" w:rsidRDefault="00A15A41">
      <w:r>
        <w:t>Training</w:t>
      </w:r>
      <w:r w:rsidR="00D9502B">
        <w:t xml:space="preserve"> Equalities data 202</w:t>
      </w:r>
      <w:r w:rsidR="006C38DB">
        <w:t>5</w:t>
      </w:r>
      <w:r w:rsidR="00D9502B">
        <w:t>-202</w:t>
      </w:r>
      <w:r w:rsidR="006C38DB">
        <w:t>6</w:t>
      </w:r>
      <w:r w:rsidR="00D9502B">
        <w:t xml:space="preserve"> </w:t>
      </w:r>
    </w:p>
    <w:p w14:paraId="2BC15068" w14:textId="2114DDA2" w:rsidR="00A15A41" w:rsidRPr="00A15A41" w:rsidRDefault="00A15A41" w:rsidP="00A15A41">
      <w:pPr>
        <w:rPr>
          <w:color w:val="000000"/>
          <w:sz w:val="22"/>
        </w:rPr>
      </w:pPr>
      <w:r w:rsidRPr="00A15A41">
        <w:rPr>
          <w:i/>
          <w:iCs/>
          <w:color w:val="000000"/>
          <w:sz w:val="22"/>
        </w:rPr>
        <w:t>Monmouthshire County Council have adopted an inclusive approach to learning and development. All staff are encouraged to access training opportunities, and equal access is promoted based on availability and relevance to role.</w:t>
      </w:r>
      <w:r>
        <w:rPr>
          <w:i/>
          <w:iCs/>
          <w:color w:val="000000"/>
          <w:sz w:val="22"/>
        </w:rPr>
        <w:t xml:space="preserve"> Equality training is mandatory for all staff and available on our e-learning platform.</w:t>
      </w:r>
    </w:p>
    <w:p w14:paraId="32367090" w14:textId="66C23010" w:rsidR="00A15A41" w:rsidRPr="00A15A41" w:rsidRDefault="00A15A41" w:rsidP="00A15A41">
      <w:pPr>
        <w:rPr>
          <w:color w:val="000000"/>
          <w:sz w:val="22"/>
        </w:rPr>
      </w:pPr>
      <w:r>
        <w:rPr>
          <w:i/>
          <w:iCs/>
          <w:color w:val="000000"/>
          <w:sz w:val="22"/>
        </w:rPr>
        <w:t>W</w:t>
      </w:r>
      <w:r w:rsidRPr="00A15A41">
        <w:rPr>
          <w:i/>
          <w:iCs/>
          <w:color w:val="000000"/>
          <w:sz w:val="22"/>
        </w:rPr>
        <w:t>e do not currently collect training data disaggregated by protected characteristics</w:t>
      </w:r>
      <w:r>
        <w:rPr>
          <w:i/>
          <w:iCs/>
          <w:color w:val="000000"/>
          <w:sz w:val="22"/>
        </w:rPr>
        <w:t xml:space="preserve"> as the data could be too low level</w:t>
      </w:r>
      <w:r w:rsidRPr="00A15A41">
        <w:rPr>
          <w:i/>
          <w:iCs/>
          <w:color w:val="000000"/>
          <w:sz w:val="22"/>
        </w:rPr>
        <w:t xml:space="preserve">. However, this approach is subject </w:t>
      </w:r>
      <w:r>
        <w:rPr>
          <w:i/>
          <w:iCs/>
          <w:color w:val="000000"/>
          <w:sz w:val="22"/>
        </w:rPr>
        <w:t xml:space="preserve">to </w:t>
      </w:r>
      <w:r w:rsidRPr="00A15A41">
        <w:rPr>
          <w:i/>
          <w:iCs/>
          <w:color w:val="000000"/>
          <w:sz w:val="22"/>
        </w:rPr>
        <w:t>review to ensure it continues to support our equality duties under the Equality Act 2010.</w:t>
      </w:r>
    </w:p>
    <w:p w14:paraId="67C479E3" w14:textId="6D89026D" w:rsidR="00BF2574" w:rsidRDefault="00BF2574"/>
    <w:tbl>
      <w:tblPr>
        <w:tblStyle w:val="TableGrid"/>
        <w:tblW w:w="9038" w:type="dxa"/>
        <w:tblInd w:w="6" w:type="dxa"/>
        <w:tblCellMar>
          <w:top w:w="12" w:type="dxa"/>
          <w:left w:w="107" w:type="dxa"/>
          <w:right w:w="115" w:type="dxa"/>
        </w:tblCellMar>
        <w:tblLook w:val="04A0" w:firstRow="1" w:lastRow="0" w:firstColumn="1" w:lastColumn="0" w:noHBand="0" w:noVBand="1"/>
      </w:tblPr>
      <w:tblGrid>
        <w:gridCol w:w="4627"/>
        <w:gridCol w:w="4411"/>
      </w:tblGrid>
      <w:tr w:rsidR="00BF2574" w14:paraId="0D0988D9" w14:textId="77777777">
        <w:trPr>
          <w:trHeight w:val="300"/>
        </w:trPr>
        <w:tc>
          <w:tcPr>
            <w:tcW w:w="4627" w:type="dxa"/>
            <w:tcBorders>
              <w:top w:val="single" w:sz="4" w:space="0" w:color="000000"/>
              <w:left w:val="single" w:sz="4" w:space="0" w:color="000000"/>
              <w:bottom w:val="single" w:sz="4" w:space="0" w:color="44B3E1"/>
              <w:right w:val="nil"/>
            </w:tcBorders>
            <w:shd w:val="clear" w:color="auto" w:fill="C0E6F5"/>
          </w:tcPr>
          <w:p w14:paraId="7784F05F" w14:textId="57BEBE94" w:rsidR="00BF2574" w:rsidRPr="00A15A41" w:rsidRDefault="00A15A41">
            <w:pPr>
              <w:rPr>
                <w:b/>
                <w:bCs/>
                <w:sz w:val="22"/>
                <w:szCs w:val="22"/>
              </w:rPr>
            </w:pPr>
            <w:r w:rsidRPr="00A15A41">
              <w:rPr>
                <w:b/>
                <w:bCs/>
                <w:sz w:val="22"/>
                <w:szCs w:val="22"/>
              </w:rPr>
              <w:t>Equality Training</w:t>
            </w:r>
          </w:p>
        </w:tc>
        <w:tc>
          <w:tcPr>
            <w:tcW w:w="4411" w:type="dxa"/>
            <w:tcBorders>
              <w:top w:val="single" w:sz="4" w:space="0" w:color="000000"/>
              <w:left w:val="nil"/>
              <w:bottom w:val="single" w:sz="4" w:space="0" w:color="44B3E1"/>
              <w:right w:val="single" w:sz="4" w:space="0" w:color="000000"/>
            </w:tcBorders>
            <w:shd w:val="clear" w:color="auto" w:fill="C0E6F5"/>
          </w:tcPr>
          <w:p w14:paraId="420676D4" w14:textId="77777777" w:rsidR="00BF2574" w:rsidRDefault="00D9502B">
            <w:pPr>
              <w:ind w:left="232"/>
            </w:pPr>
            <w:r>
              <w:rPr>
                <w:b/>
                <w:color w:val="000000"/>
                <w:sz w:val="22"/>
              </w:rPr>
              <w:t xml:space="preserve">Number of Employees </w:t>
            </w:r>
          </w:p>
        </w:tc>
      </w:tr>
      <w:tr w:rsidR="00BF2574" w14:paraId="3D1AE452" w14:textId="77777777">
        <w:trPr>
          <w:trHeight w:val="313"/>
        </w:trPr>
        <w:tc>
          <w:tcPr>
            <w:tcW w:w="4627" w:type="dxa"/>
            <w:tcBorders>
              <w:top w:val="single" w:sz="4" w:space="0" w:color="44B3E1"/>
              <w:left w:val="single" w:sz="4" w:space="0" w:color="000000"/>
              <w:bottom w:val="nil"/>
              <w:right w:val="nil"/>
            </w:tcBorders>
          </w:tcPr>
          <w:p w14:paraId="41D39A8A" w14:textId="41919CC9" w:rsidR="00BF2574" w:rsidRDefault="00BF2574"/>
        </w:tc>
        <w:tc>
          <w:tcPr>
            <w:tcW w:w="4411" w:type="dxa"/>
            <w:tcBorders>
              <w:top w:val="single" w:sz="4" w:space="0" w:color="44B3E1"/>
              <w:left w:val="nil"/>
              <w:bottom w:val="nil"/>
              <w:right w:val="single" w:sz="4" w:space="0" w:color="000000"/>
            </w:tcBorders>
          </w:tcPr>
          <w:p w14:paraId="6DDC7254" w14:textId="04A507A3" w:rsidR="00BF2574" w:rsidRDefault="00BF2574" w:rsidP="00A15A41"/>
        </w:tc>
      </w:tr>
      <w:tr w:rsidR="00BF2574" w14:paraId="75F14258" w14:textId="77777777">
        <w:trPr>
          <w:trHeight w:val="281"/>
        </w:trPr>
        <w:tc>
          <w:tcPr>
            <w:tcW w:w="4627" w:type="dxa"/>
            <w:tcBorders>
              <w:top w:val="nil"/>
              <w:left w:val="single" w:sz="4" w:space="0" w:color="000000"/>
              <w:bottom w:val="nil"/>
              <w:right w:val="nil"/>
            </w:tcBorders>
          </w:tcPr>
          <w:p w14:paraId="4BB5F588" w14:textId="5009022B" w:rsidR="00BF2574" w:rsidRDefault="00BF2574"/>
        </w:tc>
        <w:tc>
          <w:tcPr>
            <w:tcW w:w="4411" w:type="dxa"/>
            <w:tcBorders>
              <w:top w:val="nil"/>
              <w:left w:val="nil"/>
              <w:bottom w:val="nil"/>
              <w:right w:val="single" w:sz="4" w:space="0" w:color="000000"/>
            </w:tcBorders>
          </w:tcPr>
          <w:p w14:paraId="1E9930C9" w14:textId="4A22ADCA" w:rsidR="00BF2574" w:rsidRDefault="00BF2574" w:rsidP="00A15A41"/>
        </w:tc>
      </w:tr>
      <w:tr w:rsidR="00BF2574" w14:paraId="5BEB1FAC" w14:textId="77777777">
        <w:trPr>
          <w:trHeight w:val="296"/>
        </w:trPr>
        <w:tc>
          <w:tcPr>
            <w:tcW w:w="4627" w:type="dxa"/>
            <w:tcBorders>
              <w:top w:val="nil"/>
              <w:left w:val="single" w:sz="4" w:space="0" w:color="000000"/>
              <w:bottom w:val="single" w:sz="4" w:space="0" w:color="000000"/>
              <w:right w:val="nil"/>
            </w:tcBorders>
            <w:shd w:val="clear" w:color="auto" w:fill="C0E6F5"/>
          </w:tcPr>
          <w:p w14:paraId="438B1411" w14:textId="77777777" w:rsidR="00BF2574" w:rsidRDefault="00D9502B">
            <w:r>
              <w:rPr>
                <w:b/>
                <w:color w:val="000000"/>
                <w:sz w:val="22"/>
              </w:rPr>
              <w:t xml:space="preserve">Grand Total </w:t>
            </w:r>
          </w:p>
        </w:tc>
        <w:tc>
          <w:tcPr>
            <w:tcW w:w="4411" w:type="dxa"/>
            <w:tcBorders>
              <w:top w:val="nil"/>
              <w:left w:val="nil"/>
              <w:bottom w:val="single" w:sz="4" w:space="0" w:color="000000"/>
              <w:right w:val="single" w:sz="4" w:space="0" w:color="000000"/>
            </w:tcBorders>
            <w:shd w:val="clear" w:color="auto" w:fill="C0E6F5"/>
          </w:tcPr>
          <w:p w14:paraId="498DB1CF" w14:textId="738F3CA6" w:rsidR="00BF2574" w:rsidRPr="00A15A41" w:rsidRDefault="006C38DB">
            <w:pPr>
              <w:ind w:left="1065"/>
              <w:rPr>
                <w:b/>
                <w:bCs/>
                <w:sz w:val="22"/>
                <w:szCs w:val="22"/>
              </w:rPr>
            </w:pPr>
            <w:r>
              <w:rPr>
                <w:b/>
                <w:bCs/>
                <w:sz w:val="22"/>
                <w:szCs w:val="22"/>
              </w:rPr>
              <w:t>568</w:t>
            </w:r>
          </w:p>
        </w:tc>
      </w:tr>
    </w:tbl>
    <w:p w14:paraId="48CC9E06" w14:textId="79CFC6AA" w:rsidR="00BF2574" w:rsidRDefault="00BF2574" w:rsidP="00A15A41"/>
    <w:p w14:paraId="6CD72C63" w14:textId="77777777" w:rsidR="00BF2574" w:rsidRDefault="00D9502B">
      <w:pPr>
        <w:jc w:val="both"/>
      </w:pPr>
      <w:r>
        <w:rPr>
          <w:color w:val="000000"/>
          <w:sz w:val="22"/>
        </w:rPr>
        <w:t xml:space="preserve"> </w:t>
      </w:r>
    </w:p>
    <w:sectPr w:rsidR="00BF2574">
      <w:pgSz w:w="11906" w:h="16838"/>
      <w:pgMar w:top="1440" w:right="1391" w:bottom="1647"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574"/>
    <w:rsid w:val="000A47E3"/>
    <w:rsid w:val="00381AFB"/>
    <w:rsid w:val="005035D9"/>
    <w:rsid w:val="006C38DB"/>
    <w:rsid w:val="00A15A41"/>
    <w:rsid w:val="00BF2574"/>
    <w:rsid w:val="00D950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7733B"/>
  <w15:docId w15:val="{456E994F-80D3-421D-BF3C-09D1237F2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59" w:lineRule="auto"/>
    </w:pPr>
    <w:rPr>
      <w:rFonts w:ascii="Calibri" w:eastAsia="Calibri" w:hAnsi="Calibri" w:cs="Calibri"/>
      <w:color w:val="0F4761"/>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910721">
      <w:bodyDiv w:val="1"/>
      <w:marLeft w:val="0"/>
      <w:marRight w:val="0"/>
      <w:marTop w:val="0"/>
      <w:marBottom w:val="0"/>
      <w:divBdr>
        <w:top w:val="none" w:sz="0" w:space="0" w:color="auto"/>
        <w:left w:val="none" w:sz="0" w:space="0" w:color="auto"/>
        <w:bottom w:val="none" w:sz="0" w:space="0" w:color="auto"/>
        <w:right w:val="none" w:sz="0" w:space="0" w:color="auto"/>
      </w:divBdr>
    </w:div>
    <w:div w:id="528372409">
      <w:bodyDiv w:val="1"/>
      <w:marLeft w:val="0"/>
      <w:marRight w:val="0"/>
      <w:marTop w:val="0"/>
      <w:marBottom w:val="0"/>
      <w:divBdr>
        <w:top w:val="none" w:sz="0" w:space="0" w:color="auto"/>
        <w:left w:val="none" w:sz="0" w:space="0" w:color="auto"/>
        <w:bottom w:val="none" w:sz="0" w:space="0" w:color="auto"/>
        <w:right w:val="none" w:sz="0" w:space="0" w:color="auto"/>
      </w:divBdr>
      <w:divsChild>
        <w:div w:id="350885753">
          <w:marLeft w:val="0"/>
          <w:marRight w:val="0"/>
          <w:marTop w:val="0"/>
          <w:marBottom w:val="160"/>
          <w:divBdr>
            <w:top w:val="none" w:sz="0" w:space="0" w:color="auto"/>
            <w:left w:val="none" w:sz="0" w:space="0" w:color="auto"/>
            <w:bottom w:val="none" w:sz="0" w:space="0" w:color="auto"/>
            <w:right w:val="none" w:sz="0" w:space="0" w:color="auto"/>
          </w:divBdr>
        </w:div>
        <w:div w:id="401292967">
          <w:marLeft w:val="0"/>
          <w:marRight w:val="0"/>
          <w:marTop w:val="0"/>
          <w:marBottom w:val="160"/>
          <w:divBdr>
            <w:top w:val="none" w:sz="0" w:space="0" w:color="auto"/>
            <w:left w:val="none" w:sz="0" w:space="0" w:color="auto"/>
            <w:bottom w:val="none" w:sz="0" w:space="0" w:color="auto"/>
            <w:right w:val="none" w:sz="0" w:space="0" w:color="auto"/>
          </w:divBdr>
        </w:div>
      </w:divsChild>
    </w:div>
    <w:div w:id="1875387085">
      <w:bodyDiv w:val="1"/>
      <w:marLeft w:val="0"/>
      <w:marRight w:val="0"/>
      <w:marTop w:val="0"/>
      <w:marBottom w:val="0"/>
      <w:divBdr>
        <w:top w:val="none" w:sz="0" w:space="0" w:color="auto"/>
        <w:left w:val="none" w:sz="0" w:space="0" w:color="auto"/>
        <w:bottom w:val="none" w:sz="0" w:space="0" w:color="auto"/>
        <w:right w:val="none" w:sz="0" w:space="0" w:color="auto"/>
      </w:divBdr>
      <w:divsChild>
        <w:div w:id="563686404">
          <w:marLeft w:val="0"/>
          <w:marRight w:val="0"/>
          <w:marTop w:val="0"/>
          <w:marBottom w:val="160"/>
          <w:divBdr>
            <w:top w:val="none" w:sz="0" w:space="0" w:color="auto"/>
            <w:left w:val="none" w:sz="0" w:space="0" w:color="auto"/>
            <w:bottom w:val="none" w:sz="0" w:space="0" w:color="auto"/>
            <w:right w:val="none" w:sz="0" w:space="0" w:color="auto"/>
          </w:divBdr>
        </w:div>
        <w:div w:id="888614354">
          <w:marLeft w:val="0"/>
          <w:marRight w:val="0"/>
          <w:marTop w:val="0"/>
          <w:marBottom w:val="160"/>
          <w:divBdr>
            <w:top w:val="none" w:sz="0" w:space="0" w:color="auto"/>
            <w:left w:val="none" w:sz="0" w:space="0" w:color="auto"/>
            <w:bottom w:val="none" w:sz="0" w:space="0" w:color="auto"/>
            <w:right w:val="none" w:sz="0" w:space="0" w:color="auto"/>
          </w:divBdr>
        </w:div>
      </w:divsChild>
    </w:div>
    <w:div w:id="21079229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99</Words>
  <Characters>570</Characters>
  <Application>Microsoft Office Word</Application>
  <DocSecurity>0</DocSecurity>
  <Lines>21</Lines>
  <Paragraphs>8</Paragraphs>
  <ScaleCrop>false</ScaleCrop>
  <Company>SRSW</Company>
  <LinksUpToDate>false</LinksUpToDate>
  <CharactersWithSpaces>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Shanley, Celine</dc:creator>
  <cp:keywords/>
  <cp:lastModifiedBy>Walker, Pennie</cp:lastModifiedBy>
  <cp:revision>3</cp:revision>
  <cp:lastPrinted>2025-09-11T09:24:00Z</cp:lastPrinted>
  <dcterms:created xsi:type="dcterms:W3CDTF">2026-06-26T12:53:00Z</dcterms:created>
  <dcterms:modified xsi:type="dcterms:W3CDTF">2026-06-26T12:53:00Z</dcterms:modified>
</cp:coreProperties>
</file>