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EAB03" w14:textId="06B56E4C" w:rsidR="00D51E42" w:rsidRDefault="00947603" w:rsidP="00947603">
      <w:pPr>
        <w:jc w:val="center"/>
        <w:rPr>
          <w:sz w:val="32"/>
          <w:szCs w:val="32"/>
          <w:u w:val="single"/>
        </w:rPr>
      </w:pPr>
      <w:r w:rsidRPr="00947603">
        <w:rPr>
          <w:sz w:val="32"/>
          <w:szCs w:val="32"/>
          <w:u w:val="single"/>
        </w:rPr>
        <w:t>Additional Learning Provision Review</w:t>
      </w:r>
    </w:p>
    <w:p w14:paraId="651D2E33" w14:textId="44AAF5CF" w:rsidR="00803107" w:rsidRDefault="00803107" w:rsidP="00947603">
      <w:pPr>
        <w:jc w:val="center"/>
        <w:rPr>
          <w:b/>
          <w:bCs/>
          <w:sz w:val="32"/>
          <w:szCs w:val="32"/>
        </w:rPr>
      </w:pPr>
      <w:r w:rsidRPr="00803107">
        <w:rPr>
          <w:b/>
          <w:bCs/>
          <w:sz w:val="32"/>
          <w:szCs w:val="32"/>
        </w:rPr>
        <w:t>Specialist Resource Bases</w:t>
      </w:r>
    </w:p>
    <w:p w14:paraId="67AFA2C3" w14:textId="2C87F002" w:rsidR="00803107" w:rsidRDefault="0009256E" w:rsidP="00947603">
      <w:pPr>
        <w:jc w:val="center"/>
        <w:rPr>
          <w:b/>
          <w:bCs/>
          <w:sz w:val="32"/>
          <w:szCs w:val="32"/>
        </w:rPr>
      </w:pPr>
      <w:r>
        <w:t> </w:t>
      </w:r>
    </w:p>
    <w:p w14:paraId="2C70004B" w14:textId="077FE04D" w:rsidR="00803107" w:rsidRDefault="00803107" w:rsidP="0080310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 w:rsidR="071FA250" w:rsidRPr="75B313E9">
        <w:rPr>
          <w:sz w:val="24"/>
          <w:szCs w:val="24"/>
        </w:rPr>
        <w:t>Specialist Resource Bases (</w:t>
      </w:r>
      <w:r>
        <w:rPr>
          <w:sz w:val="24"/>
          <w:szCs w:val="24"/>
        </w:rPr>
        <w:t>SRBs</w:t>
      </w:r>
      <w:r w:rsidR="7A8A90D7" w:rsidRPr="75B313E9">
        <w:rPr>
          <w:sz w:val="24"/>
          <w:szCs w:val="24"/>
        </w:rPr>
        <w:t>)</w:t>
      </w:r>
      <w:r>
        <w:rPr>
          <w:sz w:val="24"/>
          <w:szCs w:val="24"/>
        </w:rPr>
        <w:t xml:space="preserve"> were all visited as part of a supported self-evaluation during the Spring Term 2025.</w:t>
      </w:r>
      <w:r w:rsidR="0009256E">
        <w:rPr>
          <w:sz w:val="24"/>
          <w:szCs w:val="24"/>
        </w:rPr>
        <w:t xml:space="preserve">  This was the second review of the SRBs.</w:t>
      </w:r>
    </w:p>
    <w:p w14:paraId="07C70B2B" w14:textId="2CFE196C" w:rsidR="00803107" w:rsidRPr="0009256E" w:rsidRDefault="00803107" w:rsidP="0009256E">
      <w:pPr>
        <w:spacing w:line="276" w:lineRule="auto"/>
        <w:jc w:val="both"/>
        <w:rPr>
          <w:b/>
          <w:bCs/>
          <w:sz w:val="24"/>
          <w:szCs w:val="24"/>
        </w:rPr>
      </w:pPr>
      <w:r w:rsidRPr="0009256E">
        <w:rPr>
          <w:b/>
          <w:bCs/>
          <w:sz w:val="24"/>
          <w:szCs w:val="24"/>
        </w:rPr>
        <w:t>Outcomes</w:t>
      </w:r>
    </w:p>
    <w:p w14:paraId="475EC76A" w14:textId="45E9DFA8" w:rsidR="0007648D" w:rsidRPr="0007648D" w:rsidRDefault="00803107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</w:rPr>
      </w:pPr>
      <w:r w:rsidRPr="0007648D">
        <w:rPr>
          <w:rStyle w:val="normaltextrun"/>
          <w:rFonts w:ascii="Aptos" w:eastAsiaTheme="majorEastAsia" w:hAnsi="Aptos" w:cs="Segoe UI"/>
        </w:rPr>
        <w:t xml:space="preserve">SRBs </w:t>
      </w:r>
      <w:r w:rsidR="0007648D" w:rsidRPr="0007648D">
        <w:rPr>
          <w:rStyle w:val="normaltextrun"/>
          <w:rFonts w:ascii="Aptos" w:eastAsiaTheme="majorEastAsia" w:hAnsi="Aptos" w:cs="Segoe UI"/>
        </w:rPr>
        <w:t>all have a clear vision linking</w:t>
      </w:r>
      <w:r w:rsidRPr="0007648D">
        <w:rPr>
          <w:rStyle w:val="normaltextrun"/>
          <w:rFonts w:ascii="Aptos" w:eastAsiaTheme="majorEastAsia" w:hAnsi="Aptos" w:cs="Segoe UI"/>
        </w:rPr>
        <w:t xml:space="preserve"> to inclusion, integration and pupil progress</w:t>
      </w:r>
      <w:r w:rsidR="0007648D" w:rsidRPr="0007648D">
        <w:rPr>
          <w:rStyle w:val="normaltextrun"/>
          <w:rFonts w:ascii="Aptos" w:eastAsiaTheme="majorEastAsia" w:hAnsi="Aptos" w:cs="Segoe UI"/>
        </w:rPr>
        <w:t>.</w:t>
      </w:r>
    </w:p>
    <w:p w14:paraId="4EEF0D84" w14:textId="64B3969E" w:rsidR="0007648D" w:rsidRPr="0007648D" w:rsidRDefault="0007648D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</w:rPr>
      </w:pPr>
      <w:r w:rsidRPr="0007648D">
        <w:rPr>
          <w:rStyle w:val="normaltextrun"/>
          <w:rFonts w:ascii="Aptos" w:eastAsiaTheme="majorEastAsia" w:hAnsi="Aptos" w:cs="Segoe UI"/>
        </w:rPr>
        <w:t>All learners in SRBs are</w:t>
      </w:r>
      <w:r w:rsidR="00803107" w:rsidRPr="0007648D">
        <w:rPr>
          <w:rStyle w:val="normaltextrun"/>
          <w:rFonts w:ascii="Aptos" w:eastAsiaTheme="majorEastAsia" w:hAnsi="Aptos" w:cs="Segoe UI"/>
        </w:rPr>
        <w:t xml:space="preserve"> part of the wider school communit</w:t>
      </w:r>
      <w:r w:rsidRPr="0007648D">
        <w:rPr>
          <w:rStyle w:val="normaltextrun"/>
          <w:rFonts w:ascii="Aptos" w:eastAsiaTheme="majorEastAsia" w:hAnsi="Aptos" w:cs="Segoe UI"/>
        </w:rPr>
        <w:t>ies and access facilities across the host school.</w:t>
      </w:r>
    </w:p>
    <w:p w14:paraId="12327A89" w14:textId="65C64214" w:rsidR="00803107" w:rsidRPr="0007648D" w:rsidRDefault="0007648D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Fonts w:ascii="Segoe UI" w:hAnsi="Segoe UI" w:cs="Segoe UI"/>
          <w:sz w:val="20"/>
          <w:szCs w:val="20"/>
        </w:rPr>
      </w:pPr>
      <w:r w:rsidRPr="0007648D">
        <w:rPr>
          <w:rStyle w:val="normaltextrun"/>
          <w:rFonts w:ascii="Aptos" w:eastAsiaTheme="majorEastAsia" w:hAnsi="Aptos" w:cs="Segoe UI"/>
        </w:rPr>
        <w:t>C</w:t>
      </w:r>
      <w:r w:rsidR="00803107" w:rsidRPr="0007648D">
        <w:rPr>
          <w:rStyle w:val="normaltextrun"/>
          <w:rFonts w:ascii="Aptos" w:eastAsiaTheme="majorEastAsia" w:hAnsi="Aptos" w:cs="Segoe UI"/>
        </w:rPr>
        <w:t>ollaborative approach</w:t>
      </w:r>
      <w:r w:rsidRPr="0007648D">
        <w:rPr>
          <w:rStyle w:val="normaltextrun"/>
          <w:rFonts w:ascii="Aptos" w:eastAsiaTheme="majorEastAsia" w:hAnsi="Aptos" w:cs="Segoe UI"/>
        </w:rPr>
        <w:t>es across the SRBs are strong</w:t>
      </w:r>
      <w:r w:rsidR="00803107" w:rsidRPr="0007648D">
        <w:rPr>
          <w:rStyle w:val="normaltextrun"/>
          <w:rFonts w:ascii="Aptos" w:eastAsiaTheme="majorEastAsia" w:hAnsi="Aptos" w:cs="Segoe UI"/>
        </w:rPr>
        <w:t>.</w:t>
      </w:r>
      <w:r w:rsidR="00803107" w:rsidRPr="0007648D">
        <w:rPr>
          <w:rStyle w:val="eop"/>
          <w:rFonts w:ascii="Aptos" w:eastAsiaTheme="majorEastAsia" w:hAnsi="Aptos" w:cs="Segoe UI"/>
        </w:rPr>
        <w:t> </w:t>
      </w:r>
    </w:p>
    <w:p w14:paraId="59A88877" w14:textId="299C0F80" w:rsidR="0007648D" w:rsidRPr="0007648D" w:rsidRDefault="00803107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</w:rPr>
      </w:pPr>
      <w:r w:rsidRPr="0007648D">
        <w:rPr>
          <w:rStyle w:val="normaltextrun"/>
          <w:rFonts w:ascii="Aptos" w:eastAsiaTheme="majorEastAsia" w:hAnsi="Aptos" w:cs="Segoe UI"/>
        </w:rPr>
        <w:t xml:space="preserve">Staff working in our SRBs are enthusiastic and passionate about the provision, its development and their impact on pupil progress.  </w:t>
      </w:r>
    </w:p>
    <w:p w14:paraId="312D6AB8" w14:textId="2F69AD0D" w:rsidR="0007648D" w:rsidRPr="0007648D" w:rsidRDefault="0007648D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</w:rPr>
      </w:pPr>
      <w:r w:rsidRPr="0007648D">
        <w:rPr>
          <w:rStyle w:val="normaltextrun"/>
          <w:rFonts w:ascii="Aptos" w:eastAsiaTheme="majorEastAsia" w:hAnsi="Aptos" w:cs="Segoe UI"/>
        </w:rPr>
        <w:t xml:space="preserve">Staff know our pupils well and have </w:t>
      </w:r>
      <w:r w:rsidR="00803107" w:rsidRPr="0007648D">
        <w:rPr>
          <w:rStyle w:val="normaltextrun"/>
          <w:rFonts w:ascii="Aptos" w:eastAsiaTheme="majorEastAsia" w:hAnsi="Aptos" w:cs="Segoe UI"/>
        </w:rPr>
        <w:t xml:space="preserve">secure and positive relationships.  </w:t>
      </w:r>
    </w:p>
    <w:p w14:paraId="3593A706" w14:textId="44D77EB4" w:rsidR="00803107" w:rsidRPr="0007648D" w:rsidRDefault="00803107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Fonts w:ascii="Segoe UI" w:hAnsi="Segoe UI" w:cs="Segoe UI"/>
          <w:sz w:val="20"/>
          <w:szCs w:val="20"/>
        </w:rPr>
      </w:pPr>
      <w:r w:rsidRPr="0007648D">
        <w:rPr>
          <w:rStyle w:val="normaltextrun"/>
          <w:rFonts w:ascii="Aptos" w:eastAsiaTheme="majorEastAsia" w:hAnsi="Aptos" w:cs="Segoe UI"/>
        </w:rPr>
        <w:t xml:space="preserve">SRBs have a calm and welcoming environment </w:t>
      </w:r>
      <w:r w:rsidR="0007648D" w:rsidRPr="0007648D">
        <w:rPr>
          <w:rStyle w:val="normaltextrun"/>
          <w:rFonts w:ascii="Aptos" w:eastAsiaTheme="majorEastAsia" w:hAnsi="Aptos" w:cs="Segoe UI"/>
        </w:rPr>
        <w:t>with</w:t>
      </w:r>
      <w:r w:rsidRPr="0007648D">
        <w:rPr>
          <w:rStyle w:val="normaltextrun"/>
          <w:rFonts w:ascii="Aptos" w:eastAsiaTheme="majorEastAsia" w:hAnsi="Aptos" w:cs="Segoe UI"/>
        </w:rPr>
        <w:t xml:space="preserve"> carefully designed spaces</w:t>
      </w:r>
    </w:p>
    <w:p w14:paraId="09B243A7" w14:textId="7C5807BC" w:rsidR="0007648D" w:rsidRPr="0007648D" w:rsidRDefault="00803107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</w:rPr>
      </w:pPr>
      <w:r w:rsidRPr="0007648D">
        <w:rPr>
          <w:rStyle w:val="eop"/>
          <w:rFonts w:ascii="Aptos" w:eastAsiaTheme="majorEastAsia" w:hAnsi="Aptos" w:cs="Segoe UI"/>
        </w:rPr>
        <w:t> </w:t>
      </w:r>
      <w:r w:rsidRPr="0007648D">
        <w:rPr>
          <w:rStyle w:val="normaltextrun"/>
          <w:rFonts w:ascii="Aptos" w:eastAsiaTheme="majorEastAsia" w:hAnsi="Aptos" w:cs="Segoe UI"/>
        </w:rPr>
        <w:t>Most SRBs have a clear curriculum overview which is relevant to the cohort</w:t>
      </w:r>
      <w:r w:rsidR="0007648D" w:rsidRPr="0007648D">
        <w:rPr>
          <w:rStyle w:val="normaltextrun"/>
          <w:rFonts w:ascii="Aptos" w:eastAsiaTheme="majorEastAsia" w:hAnsi="Aptos" w:cs="Segoe UI"/>
        </w:rPr>
        <w:t xml:space="preserve">, with has </w:t>
      </w:r>
      <w:r w:rsidRPr="0007648D">
        <w:rPr>
          <w:rStyle w:val="normaltextrun"/>
          <w:rFonts w:ascii="Aptos" w:eastAsiaTheme="majorEastAsia" w:hAnsi="Aptos" w:cs="Segoe UI"/>
        </w:rPr>
        <w:t xml:space="preserve">a focus on skill development.  </w:t>
      </w:r>
    </w:p>
    <w:p w14:paraId="492C2EF4" w14:textId="1D7EDAB2" w:rsidR="0007648D" w:rsidRPr="0007648D" w:rsidRDefault="00803107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Style w:val="normaltextrun"/>
          <w:rFonts w:ascii="Segoe UI" w:hAnsi="Segoe UI" w:cs="Segoe UI"/>
          <w:sz w:val="20"/>
          <w:szCs w:val="20"/>
        </w:rPr>
      </w:pPr>
      <w:r w:rsidRPr="0007648D">
        <w:rPr>
          <w:rStyle w:val="normaltextrun"/>
          <w:rFonts w:ascii="Aptos" w:eastAsiaTheme="majorEastAsia" w:hAnsi="Aptos" w:cs="Segoe UI"/>
        </w:rPr>
        <w:t xml:space="preserve">Teaching and learning </w:t>
      </w:r>
      <w:proofErr w:type="gramStart"/>
      <w:r w:rsidRPr="0007648D">
        <w:rPr>
          <w:rStyle w:val="normaltextrun"/>
          <w:rFonts w:ascii="Aptos" w:eastAsiaTheme="majorEastAsia" w:hAnsi="Aptos" w:cs="Segoe UI"/>
        </w:rPr>
        <w:t>is</w:t>
      </w:r>
      <w:proofErr w:type="gramEnd"/>
      <w:r w:rsidRPr="0007648D">
        <w:rPr>
          <w:rStyle w:val="normaltextrun"/>
          <w:rFonts w:ascii="Aptos" w:eastAsiaTheme="majorEastAsia" w:hAnsi="Aptos" w:cs="Segoe UI"/>
        </w:rPr>
        <w:t xml:space="preserve"> responsive to pupil need, taking a multi-sensory approach with the use of total communication approaches.  </w:t>
      </w:r>
    </w:p>
    <w:p w14:paraId="219540BB" w14:textId="55C8F2F0" w:rsidR="00803107" w:rsidRPr="0007648D" w:rsidRDefault="00803107" w:rsidP="0009256E">
      <w:pPr>
        <w:pStyle w:val="paragraph"/>
        <w:numPr>
          <w:ilvl w:val="0"/>
          <w:numId w:val="1"/>
        </w:numPr>
        <w:spacing w:before="0" w:beforeAutospacing="0" w:after="0" w:afterAutospacing="0" w:line="276" w:lineRule="auto"/>
        <w:jc w:val="both"/>
        <w:textAlignment w:val="baseline"/>
        <w:rPr>
          <w:rFonts w:ascii="Segoe UI" w:hAnsi="Segoe UI" w:cs="Segoe UI"/>
          <w:sz w:val="20"/>
          <w:szCs w:val="20"/>
        </w:rPr>
      </w:pPr>
      <w:r w:rsidRPr="0007648D">
        <w:rPr>
          <w:rStyle w:val="normaltextrun"/>
          <w:rFonts w:ascii="Aptos" w:eastAsiaTheme="majorEastAsia" w:hAnsi="Aptos" w:cs="Segoe UI"/>
        </w:rPr>
        <w:t xml:space="preserve">Post 16 provision is </w:t>
      </w:r>
      <w:r w:rsidR="0007648D" w:rsidRPr="0007648D">
        <w:rPr>
          <w:rStyle w:val="normaltextrun"/>
          <w:rFonts w:ascii="Aptos" w:eastAsiaTheme="majorEastAsia" w:hAnsi="Aptos" w:cs="Segoe UI"/>
        </w:rPr>
        <w:t>a strength in secondary SRBs</w:t>
      </w:r>
      <w:r w:rsidRPr="0007648D">
        <w:rPr>
          <w:rStyle w:val="normaltextrun"/>
          <w:rFonts w:ascii="Aptos" w:eastAsiaTheme="majorEastAsia" w:hAnsi="Aptos" w:cs="Segoe UI"/>
        </w:rPr>
        <w:t>.</w:t>
      </w:r>
      <w:r w:rsidRPr="0007648D">
        <w:rPr>
          <w:rStyle w:val="eop"/>
          <w:rFonts w:ascii="Aptos" w:eastAsiaTheme="majorEastAsia" w:hAnsi="Aptos" w:cs="Segoe UI"/>
        </w:rPr>
        <w:t> </w:t>
      </w:r>
    </w:p>
    <w:p w14:paraId="68E45314" w14:textId="08BE8FA5" w:rsidR="00803107" w:rsidRPr="0007648D" w:rsidRDefault="00143B62" w:rsidP="0009256E">
      <w:pPr>
        <w:spacing w:line="276" w:lineRule="auto"/>
        <w:ind w:left="360"/>
        <w:jc w:val="both"/>
        <w:rPr>
          <w:sz w:val="24"/>
          <w:szCs w:val="24"/>
        </w:rPr>
      </w:pPr>
      <w:r>
        <w:t>  </w:t>
      </w:r>
    </w:p>
    <w:p w14:paraId="7F66F7EB" w14:textId="7CC7CFAC" w:rsidR="00803107" w:rsidRPr="0009256E" w:rsidRDefault="0007648D" w:rsidP="0009256E">
      <w:pPr>
        <w:spacing w:line="276" w:lineRule="auto"/>
        <w:jc w:val="both"/>
        <w:rPr>
          <w:b/>
          <w:bCs/>
          <w:sz w:val="24"/>
          <w:szCs w:val="24"/>
        </w:rPr>
      </w:pPr>
      <w:r w:rsidRPr="0009256E">
        <w:rPr>
          <w:b/>
          <w:bCs/>
          <w:sz w:val="24"/>
          <w:szCs w:val="24"/>
        </w:rPr>
        <w:t>Recommendations</w:t>
      </w:r>
    </w:p>
    <w:p w14:paraId="139A5D30" w14:textId="48B8DF39" w:rsidR="0007648D" w:rsidRDefault="00143B62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SRBs to work collaboratively on reviewing the curriculum offer and approaches to teaching and learning and assessment.</w:t>
      </w:r>
      <w:r w:rsidRPr="00143B62">
        <w:t xml:space="preserve"> </w:t>
      </w:r>
      <w:r>
        <w:t> </w:t>
      </w:r>
    </w:p>
    <w:p w14:paraId="21B6A907" w14:textId="0E41976E" w:rsidR="00143B62" w:rsidRDefault="00143B62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Make use of successful buddy systems in all SRBs.</w:t>
      </w:r>
    </w:p>
    <w:p w14:paraId="5F115756" w14:textId="293B70C1" w:rsidR="00143B62" w:rsidRDefault="00143B62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Continued work with </w:t>
      </w:r>
      <w:r w:rsidR="0009256E">
        <w:rPr>
          <w:sz w:val="24"/>
          <w:szCs w:val="24"/>
        </w:rPr>
        <w:t>health-based</w:t>
      </w:r>
      <w:r>
        <w:rPr>
          <w:sz w:val="24"/>
          <w:szCs w:val="24"/>
        </w:rPr>
        <w:t xml:space="preserve"> colleagues to support the implementation of therapeutic input.</w:t>
      </w:r>
    </w:p>
    <w:p w14:paraId="42F229FF" w14:textId="6F766B45" w:rsidR="00143B62" w:rsidRPr="0009256E" w:rsidRDefault="00143B62" w:rsidP="0009256E">
      <w:pPr>
        <w:pStyle w:val="ListParagraph"/>
        <w:numPr>
          <w:ilvl w:val="0"/>
          <w:numId w:val="2"/>
        </w:num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Create a task and finish group to focus on literacy skill development and securing suitable resources to support</w:t>
      </w:r>
      <w:r w:rsidR="0009256E">
        <w:rPr>
          <w:sz w:val="24"/>
          <w:szCs w:val="24"/>
        </w:rPr>
        <w:t xml:space="preserve"> learning</w:t>
      </w:r>
      <w:r>
        <w:rPr>
          <w:sz w:val="24"/>
          <w:szCs w:val="24"/>
        </w:rPr>
        <w:t>.</w:t>
      </w:r>
      <w:r w:rsidR="0009256E" w:rsidRPr="0009256E">
        <w:t xml:space="preserve"> </w:t>
      </w:r>
      <w:r w:rsidR="0009256E">
        <w:t> </w:t>
      </w:r>
    </w:p>
    <w:p w14:paraId="29A976AD" w14:textId="7A679787" w:rsidR="583F8A13" w:rsidRDefault="583F8A13" w:rsidP="583F8A13">
      <w:pPr>
        <w:spacing w:line="276" w:lineRule="auto"/>
        <w:jc w:val="both"/>
      </w:pPr>
    </w:p>
    <w:p w14:paraId="04CDE6FC" w14:textId="53E1BD04" w:rsidR="0009256E" w:rsidRPr="00143B62" w:rsidRDefault="00930717" w:rsidP="0009256E">
      <w:pPr>
        <w:pStyle w:val="ListParagraph"/>
        <w:spacing w:line="276" w:lineRule="auto"/>
        <w:jc w:val="both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CA558FF" wp14:editId="2D23C3DB">
            <wp:simplePos x="0" y="0"/>
            <wp:positionH relativeFrom="column">
              <wp:posOffset>4632960</wp:posOffset>
            </wp:positionH>
            <wp:positionV relativeFrom="paragraph">
              <wp:posOffset>955675</wp:posOffset>
            </wp:positionV>
            <wp:extent cx="1099185" cy="1074420"/>
            <wp:effectExtent l="0" t="0" r="0" b="0"/>
            <wp:wrapTight wrapText="bothSides">
              <wp:wrapPolygon edited="0">
                <wp:start x="0" y="0"/>
                <wp:lineTo x="0" y="21064"/>
                <wp:lineTo x="21338" y="21064"/>
                <wp:lineTo x="21338" y="0"/>
                <wp:lineTo x="0" y="0"/>
              </wp:wrapPolygon>
            </wp:wrapTight>
            <wp:docPr id="2" name="Picture 1" descr="A child playing with a toy on a chalkbo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 child playing with a toy on a chalkboa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18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3" behindDoc="1" locked="0" layoutInCell="1" allowOverlap="1" wp14:anchorId="050B372E" wp14:editId="492A9E5B">
            <wp:simplePos x="0" y="0"/>
            <wp:positionH relativeFrom="column">
              <wp:posOffset>2438400</wp:posOffset>
            </wp:positionH>
            <wp:positionV relativeFrom="paragraph">
              <wp:posOffset>986155</wp:posOffset>
            </wp:positionV>
            <wp:extent cx="1908810" cy="1058545"/>
            <wp:effectExtent l="0" t="0" r="0" b="0"/>
            <wp:wrapTight wrapText="bothSides">
              <wp:wrapPolygon edited="0">
                <wp:start x="0" y="0"/>
                <wp:lineTo x="0" y="21380"/>
                <wp:lineTo x="21341" y="21380"/>
                <wp:lineTo x="21341" y="0"/>
                <wp:lineTo x="0" y="0"/>
              </wp:wrapPolygon>
            </wp:wrapTight>
            <wp:docPr id="4" name="Picture 3" descr="A tree with a fla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tree with a flag on i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8810" cy="1058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256E">
        <w:rPr>
          <w:noProof/>
        </w:rPr>
        <w:drawing>
          <wp:anchor distT="0" distB="0" distL="114300" distR="114300" simplePos="0" relativeHeight="251658242" behindDoc="1" locked="0" layoutInCell="1" allowOverlap="1" wp14:anchorId="156F76FA" wp14:editId="05C1BB88">
            <wp:simplePos x="0" y="0"/>
            <wp:positionH relativeFrom="column">
              <wp:posOffset>-441960</wp:posOffset>
            </wp:positionH>
            <wp:positionV relativeFrom="paragraph">
              <wp:posOffset>800735</wp:posOffset>
            </wp:positionV>
            <wp:extent cx="1051560" cy="1278890"/>
            <wp:effectExtent l="0" t="0" r="0" b="0"/>
            <wp:wrapTight wrapText="bothSides">
              <wp:wrapPolygon edited="0">
                <wp:start x="0" y="0"/>
                <wp:lineTo x="0" y="21235"/>
                <wp:lineTo x="21130" y="21235"/>
                <wp:lineTo x="21130" y="0"/>
                <wp:lineTo x="0" y="0"/>
              </wp:wrapPolygon>
            </wp:wrapTight>
            <wp:docPr id="6" name="Picture 5" descr="A trampoline and playground in a y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 trampoline and playground in a yar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560" cy="1278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9256E">
        <w:rPr>
          <w:noProof/>
        </w:rPr>
        <w:drawing>
          <wp:anchor distT="0" distB="0" distL="114300" distR="114300" simplePos="0" relativeHeight="251658241" behindDoc="1" locked="0" layoutInCell="1" allowOverlap="1" wp14:anchorId="152D5802" wp14:editId="60BD5CB1">
            <wp:simplePos x="0" y="0"/>
            <wp:positionH relativeFrom="column">
              <wp:posOffset>1036320</wp:posOffset>
            </wp:positionH>
            <wp:positionV relativeFrom="paragraph">
              <wp:posOffset>879475</wp:posOffset>
            </wp:positionV>
            <wp:extent cx="1097280" cy="1199515"/>
            <wp:effectExtent l="0" t="0" r="0" b="0"/>
            <wp:wrapTight wrapText="bothSides">
              <wp:wrapPolygon edited="0">
                <wp:start x="0" y="0"/>
                <wp:lineTo x="0" y="21268"/>
                <wp:lineTo x="21375" y="21268"/>
                <wp:lineTo x="21375" y="0"/>
                <wp:lineTo x="0" y="0"/>
              </wp:wrapPolygon>
            </wp:wrapTight>
            <wp:docPr id="3" name="Picture 2" descr="A child playing with toys in a water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child playing with toys in a water tabl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9256E" w:rsidRPr="00143B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E50FA"/>
    <w:multiLevelType w:val="hybridMultilevel"/>
    <w:tmpl w:val="A62425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EE760B"/>
    <w:multiLevelType w:val="hybridMultilevel"/>
    <w:tmpl w:val="ADC6F1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657580">
    <w:abstractNumId w:val="1"/>
  </w:num>
  <w:num w:numId="2" w16cid:durableId="939604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7603"/>
    <w:rsid w:val="000319AA"/>
    <w:rsid w:val="0007648D"/>
    <w:rsid w:val="0009256E"/>
    <w:rsid w:val="00143B62"/>
    <w:rsid w:val="001B4F13"/>
    <w:rsid w:val="003A176D"/>
    <w:rsid w:val="006C350E"/>
    <w:rsid w:val="00712866"/>
    <w:rsid w:val="007E53E6"/>
    <w:rsid w:val="00803107"/>
    <w:rsid w:val="00930717"/>
    <w:rsid w:val="00947603"/>
    <w:rsid w:val="00A2556D"/>
    <w:rsid w:val="00AB4E1C"/>
    <w:rsid w:val="00CD5D98"/>
    <w:rsid w:val="00D51E42"/>
    <w:rsid w:val="00E16F60"/>
    <w:rsid w:val="071FA250"/>
    <w:rsid w:val="583F8A13"/>
    <w:rsid w:val="75B313E9"/>
    <w:rsid w:val="7A8A9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06E1B"/>
  <w15:chartTrackingRefBased/>
  <w15:docId w15:val="{8C8A4514-66E6-459B-B273-36EA8A581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760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760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760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760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760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760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760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760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760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76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76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76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76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76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76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76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76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76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760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76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760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76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760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76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760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76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76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76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7603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803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803107"/>
  </w:style>
  <w:style w:type="character" w:customStyle="1" w:styleId="eop">
    <w:name w:val="eop"/>
    <w:basedOn w:val="DefaultParagraphFont"/>
    <w:rsid w:val="008031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31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0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8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8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4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eg"/><Relationship Id="rId5" Type="http://schemas.openxmlformats.org/officeDocument/2006/relationships/numbering" Target="numbering.xml"/><Relationship Id="rId10" Type="http://schemas.openxmlformats.org/officeDocument/2006/relationships/image" Target="media/image2.jpe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F0A5C7C61384D145AC946A9F0624408E" ma:contentTypeVersion="69" ma:contentTypeDescription="" ma:contentTypeScope="" ma:versionID="25173e3f6db8258433a81d11962c2fbb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9d894639c7749eaa9516dff877f74a2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Props1.xml><?xml version="1.0" encoding="utf-8"?>
<ds:datastoreItem xmlns:ds="http://schemas.openxmlformats.org/officeDocument/2006/customXml" ds:itemID="{EC33A09B-1390-4959-B019-FA45D88ECB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9B7AA71-CB77-4BA6-A33B-94C40856C3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0461EE-0C11-4C69-8B91-E4D1D99212A0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AAC4BEDC-68EA-40B0-80E1-C800592144B5}">
  <ds:schemaRefs>
    <ds:schemaRef ds:uri="c40dd51c-0b93-41a3-8ce1-c0167702c6fe"/>
    <ds:schemaRef ds:uri="http://schemas.microsoft.com/office/2006/documentManagement/types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1267</Characters>
  <Application>Microsoft Office Word</Application>
  <DocSecurity>0</DocSecurity>
  <Lines>30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SRSW</Company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Page, Hayley</dc:creator>
  <cp:keywords/>
  <dc:description/>
  <cp:lastModifiedBy>Owen, Julie</cp:lastModifiedBy>
  <cp:revision>2</cp:revision>
  <dcterms:created xsi:type="dcterms:W3CDTF">2025-10-20T12:57:00Z</dcterms:created>
  <dcterms:modified xsi:type="dcterms:W3CDTF">2025-10-20T12:57:00Z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0x010100E583181B4ACE6A489EFBF8A71D16EFA400F0A5C7C61384D145AC946A9F0624408E</vt:lpwstr>
  </property>
</Properties>
</file>