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4" w:rsidRPr="003652CD" w:rsidRDefault="00CD1D34" w:rsidP="00C30E14">
      <w:pPr>
        <w:jc w:val="center"/>
        <w:rPr>
          <w:rFonts w:ascii="Arial" w:hAnsi="Arial" w:cs="Arial"/>
          <w:b/>
          <w:noProof/>
          <w:color w:val="000000" w:themeColor="text1"/>
          <w:lang w:eastAsia="en-GB"/>
        </w:rPr>
      </w:pPr>
      <w:r w:rsidRPr="003652CD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1" locked="0" layoutInCell="1" allowOverlap="1" wp14:anchorId="1273E85C" wp14:editId="20A63897">
            <wp:simplePos x="0" y="0"/>
            <wp:positionH relativeFrom="page">
              <wp:align>left</wp:align>
            </wp:positionH>
            <wp:positionV relativeFrom="paragraph">
              <wp:posOffset>-142239</wp:posOffset>
            </wp:positionV>
            <wp:extent cx="7559675" cy="533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652CD">
        <w:rPr>
          <w:rFonts w:ascii="Arial" w:hAnsi="Arial" w:cs="Arial"/>
          <w:b/>
          <w:noProof/>
          <w:color w:val="000000" w:themeColor="text1"/>
          <w:lang w:eastAsia="en-GB"/>
        </w:rPr>
        <w:t xml:space="preserve">NEW ARRANGEMENTS FOR SUPPORTING CHILDREN AND YOUNG PEOPLE WITH SPECIAL EDUCATIONAL NEEDS AND DISABILITIES </w:t>
      </w:r>
    </w:p>
    <w:p w:rsidR="00C30E14" w:rsidRPr="003652CD" w:rsidRDefault="005C10DE" w:rsidP="0013674C">
      <w:pPr>
        <w:spacing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>September</w:t>
      </w:r>
      <w:r w:rsidR="000F4B1E" w:rsidRPr="003652CD">
        <w:rPr>
          <w:rFonts w:ascii="Arial" w:hAnsi="Arial" w:cs="Arial"/>
        </w:rPr>
        <w:t xml:space="preserve"> </w:t>
      </w:r>
      <w:r w:rsidR="00C30E14" w:rsidRPr="003652CD">
        <w:rPr>
          <w:rFonts w:ascii="Arial" w:hAnsi="Arial" w:cs="Arial"/>
        </w:rPr>
        <w:t>2021</w:t>
      </w:r>
    </w:p>
    <w:p w:rsidR="0069639C" w:rsidRPr="003652CD" w:rsidRDefault="00CD1D34" w:rsidP="00C30E14">
      <w:pPr>
        <w:spacing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>Dear Parent / Carer</w:t>
      </w:r>
    </w:p>
    <w:p w:rsidR="000F4B1E" w:rsidRPr="003652CD" w:rsidRDefault="0013674C" w:rsidP="000F4B1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3652CD">
        <w:rPr>
          <w:rFonts w:ascii="Arial" w:hAnsi="Arial" w:cs="Arial"/>
          <w:b/>
          <w:u w:val="single"/>
        </w:rPr>
        <w:t xml:space="preserve">Additional Learning Needs and Education Tribunal </w:t>
      </w:r>
      <w:r w:rsidR="000F4B1E" w:rsidRPr="003652CD">
        <w:rPr>
          <w:rFonts w:ascii="Arial" w:hAnsi="Arial" w:cs="Arial"/>
          <w:b/>
          <w:u w:val="single"/>
        </w:rPr>
        <w:t xml:space="preserve">Act </w:t>
      </w:r>
      <w:r w:rsidRPr="003652CD">
        <w:rPr>
          <w:rFonts w:ascii="Arial" w:hAnsi="Arial" w:cs="Arial"/>
          <w:b/>
          <w:u w:val="single"/>
        </w:rPr>
        <w:t xml:space="preserve">(ALN ET </w:t>
      </w:r>
      <w:r w:rsidR="000F4B1E" w:rsidRPr="003652CD">
        <w:rPr>
          <w:rFonts w:ascii="Arial" w:hAnsi="Arial" w:cs="Arial"/>
          <w:b/>
          <w:u w:val="single"/>
        </w:rPr>
        <w:t>2018)</w:t>
      </w:r>
    </w:p>
    <w:p w:rsidR="0013674C" w:rsidRPr="003652CD" w:rsidRDefault="00A8380E" w:rsidP="0013674C">
      <w:p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 xml:space="preserve">The system for supporting children and young people with special educational needs and disability in Wales is </w:t>
      </w:r>
      <w:r w:rsidR="0013674C" w:rsidRPr="003652CD">
        <w:rPr>
          <w:rFonts w:ascii="Arial" w:hAnsi="Arial" w:cs="Arial"/>
        </w:rPr>
        <w:t>changing. T</w:t>
      </w:r>
      <w:r w:rsidRPr="003652CD">
        <w:rPr>
          <w:rFonts w:ascii="Arial" w:hAnsi="Arial" w:cs="Arial"/>
        </w:rPr>
        <w:t xml:space="preserve">he </w:t>
      </w:r>
      <w:r w:rsidR="00B548B7" w:rsidRPr="003652CD">
        <w:rPr>
          <w:rFonts w:ascii="Arial" w:hAnsi="Arial" w:cs="Arial"/>
        </w:rPr>
        <w:t xml:space="preserve">Welsh Government is bringing in </w:t>
      </w:r>
      <w:r w:rsidR="003A3B27" w:rsidRPr="003652CD">
        <w:rPr>
          <w:rFonts w:ascii="Arial" w:hAnsi="Arial" w:cs="Arial"/>
        </w:rPr>
        <w:t xml:space="preserve">a new more </w:t>
      </w:r>
      <w:r w:rsidR="0013674C" w:rsidRPr="003652CD">
        <w:rPr>
          <w:rFonts w:ascii="Arial" w:hAnsi="Arial" w:cs="Arial"/>
        </w:rPr>
        <w:t xml:space="preserve">flexible and </w:t>
      </w:r>
      <w:r w:rsidRPr="003652CD">
        <w:rPr>
          <w:rFonts w:ascii="Arial" w:hAnsi="Arial" w:cs="Arial"/>
        </w:rPr>
        <w:t>responsive system of meeting the needs of children with special ed</w:t>
      </w:r>
      <w:r w:rsidR="0013674C" w:rsidRPr="003652CD">
        <w:rPr>
          <w:rFonts w:ascii="Arial" w:hAnsi="Arial" w:cs="Arial"/>
        </w:rPr>
        <w:t xml:space="preserve">ucational needs or disabilities and are striving to deliver a fully inclusive education system for the learners of Wales. </w:t>
      </w:r>
    </w:p>
    <w:p w:rsidR="000F4B1E" w:rsidRPr="003652CD" w:rsidRDefault="000F4B1E" w:rsidP="000F4B1E">
      <w:p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>The new system will</w:t>
      </w:r>
      <w:r w:rsidR="0013674C" w:rsidRPr="003652CD">
        <w:rPr>
          <w:rFonts w:ascii="Arial" w:hAnsi="Arial" w:cs="Arial"/>
        </w:rPr>
        <w:t xml:space="preserve"> ensure</w:t>
      </w:r>
      <w:r w:rsidRPr="003652CD">
        <w:rPr>
          <w:rFonts w:ascii="Arial" w:hAnsi="Arial" w:cs="Arial"/>
        </w:rPr>
        <w:t>:</w:t>
      </w:r>
    </w:p>
    <w:p w:rsidR="000F4B1E" w:rsidRPr="003652CD" w:rsidRDefault="000F4B1E" w:rsidP="003652C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 xml:space="preserve">needs are identified early, addressed quickly and all learners </w:t>
      </w:r>
      <w:r w:rsidR="0013674C" w:rsidRPr="003652CD">
        <w:rPr>
          <w:rFonts w:ascii="Arial" w:hAnsi="Arial" w:cs="Arial"/>
        </w:rPr>
        <w:t xml:space="preserve">are </w:t>
      </w:r>
      <w:r w:rsidRPr="003652CD">
        <w:rPr>
          <w:rFonts w:ascii="Arial" w:hAnsi="Arial" w:cs="Arial"/>
        </w:rPr>
        <w:t xml:space="preserve">supported to reach their potential. </w:t>
      </w:r>
    </w:p>
    <w:p w:rsidR="000F4B1E" w:rsidRPr="003652CD" w:rsidRDefault="0013674C" w:rsidP="003652C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 xml:space="preserve">our professionals are </w:t>
      </w:r>
      <w:r w:rsidR="000F4B1E" w:rsidRPr="003652CD">
        <w:rPr>
          <w:rFonts w:ascii="Arial" w:hAnsi="Arial" w:cs="Arial"/>
        </w:rPr>
        <w:t xml:space="preserve">skilled and confident in identifying needs and deploying strategies to help learners overcome their barriers to learning. </w:t>
      </w:r>
    </w:p>
    <w:p w:rsidR="000F4B1E" w:rsidRPr="003652CD" w:rsidRDefault="0013674C" w:rsidP="003652CD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>that the learner is</w:t>
      </w:r>
      <w:r w:rsidR="000F4B1E" w:rsidRPr="003652CD">
        <w:rPr>
          <w:rFonts w:ascii="Arial" w:hAnsi="Arial" w:cs="Arial"/>
        </w:rPr>
        <w:t xml:space="preserve"> at the centre of everything we do and that they and their parents and carers are equal partners in their </w:t>
      </w:r>
      <w:r w:rsidR="003652CD" w:rsidRPr="003652CD">
        <w:rPr>
          <w:rFonts w:ascii="Arial" w:hAnsi="Arial" w:cs="Arial"/>
        </w:rPr>
        <w:t>learning. (</w:t>
      </w:r>
      <w:r w:rsidR="000F4B1E" w:rsidRPr="003652CD">
        <w:rPr>
          <w:rFonts w:ascii="Arial" w:hAnsi="Arial" w:cs="Arial"/>
        </w:rPr>
        <w:t>Person Centred Approach)</w:t>
      </w:r>
    </w:p>
    <w:p w:rsidR="000F4B1E" w:rsidRPr="003652CD" w:rsidRDefault="0013674C" w:rsidP="000F4B1E">
      <w:pPr>
        <w:spacing w:after="200" w:line="276" w:lineRule="auto"/>
        <w:rPr>
          <w:rFonts w:ascii="Arial" w:hAnsi="Arial" w:cs="Arial"/>
        </w:rPr>
      </w:pPr>
      <w:r w:rsidRPr="003652CD">
        <w:rPr>
          <w:rFonts w:ascii="Arial" w:hAnsi="Arial" w:cs="Arial"/>
        </w:rPr>
        <w:t xml:space="preserve">From September 2021 the new system </w:t>
      </w:r>
      <w:r w:rsidR="00B548B7" w:rsidRPr="003652CD">
        <w:rPr>
          <w:rFonts w:ascii="Arial" w:hAnsi="Arial" w:cs="Arial"/>
        </w:rPr>
        <w:t xml:space="preserve">will be </w:t>
      </w:r>
      <w:r w:rsidR="00B548B7" w:rsidRPr="003652CD">
        <w:rPr>
          <w:rFonts w:ascii="Arial" w:hAnsi="Arial" w:cs="Arial"/>
          <w:b/>
          <w:u w:val="single"/>
        </w:rPr>
        <w:t>brought in gradually</w:t>
      </w:r>
      <w:r w:rsidR="00A8380E" w:rsidRPr="003652CD">
        <w:rPr>
          <w:rFonts w:ascii="Arial" w:hAnsi="Arial" w:cs="Arial"/>
        </w:rPr>
        <w:t xml:space="preserve"> over the next few yea</w:t>
      </w:r>
      <w:r w:rsidR="00B548B7" w:rsidRPr="003652CD">
        <w:rPr>
          <w:rFonts w:ascii="Arial" w:hAnsi="Arial" w:cs="Arial"/>
        </w:rPr>
        <w:t xml:space="preserve">rs (2021 -2024). </w:t>
      </w:r>
      <w:r w:rsidRPr="003652CD">
        <w:rPr>
          <w:rFonts w:ascii="Arial" w:hAnsi="Arial" w:cs="Arial"/>
        </w:rPr>
        <w:t>Here are s</w:t>
      </w:r>
      <w:r w:rsidR="00B548B7" w:rsidRPr="003652CD">
        <w:rPr>
          <w:rFonts w:ascii="Arial" w:hAnsi="Arial" w:cs="Arial"/>
        </w:rPr>
        <w:t xml:space="preserve">ome of the key messages about </w:t>
      </w:r>
      <w:r w:rsidR="00A8380E" w:rsidRPr="003652CD">
        <w:rPr>
          <w:rFonts w:ascii="Arial" w:hAnsi="Arial" w:cs="Arial"/>
        </w:rPr>
        <w:t xml:space="preserve">these changes and what they </w:t>
      </w:r>
      <w:r w:rsidRPr="003652CD">
        <w:rPr>
          <w:rFonts w:ascii="Arial" w:hAnsi="Arial" w:cs="Arial"/>
        </w:rPr>
        <w:t>may mean for you and your child.</w:t>
      </w:r>
      <w:r w:rsidR="000F4B1E" w:rsidRPr="003652CD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</w:t>
      </w:r>
    </w:p>
    <w:p w:rsidR="00C30E14" w:rsidRPr="003652CD" w:rsidRDefault="00CD1D34" w:rsidP="00C30E14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3652CD">
        <w:rPr>
          <w:rFonts w:ascii="Arial" w:eastAsia="Calibri" w:hAnsi="Arial" w:cs="Arial"/>
          <w:b/>
          <w:u w:val="single"/>
          <w:lang w:val="cy-GB"/>
        </w:rPr>
        <w:t>Key Messages</w:t>
      </w:r>
    </w:p>
    <w:p w:rsidR="0013674C" w:rsidRPr="003652CD" w:rsidRDefault="00A8380E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The term Additional Learning Needs (ALN) will replace the terms Special Educational Needs (SEN) and Learning Diffi</w:t>
      </w:r>
      <w:r w:rsidR="00B548B7" w:rsidRPr="003652CD">
        <w:rPr>
          <w:rFonts w:ascii="Arial" w:eastAsia="Calibri" w:hAnsi="Arial" w:cs="Arial"/>
          <w:bCs/>
          <w:lang w:val="en-US"/>
        </w:rPr>
        <w:t>culties and Disabilities (LDD</w:t>
      </w:r>
      <w:r w:rsidR="003652CD" w:rsidRPr="003652CD">
        <w:rPr>
          <w:rFonts w:ascii="Arial" w:eastAsia="Calibri" w:hAnsi="Arial" w:cs="Arial"/>
          <w:bCs/>
          <w:lang w:val="en-US"/>
        </w:rPr>
        <w:t>)</w:t>
      </w:r>
    </w:p>
    <w:p w:rsidR="0013674C" w:rsidRPr="003652CD" w:rsidRDefault="00A16870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Special</w:t>
      </w:r>
      <w:r w:rsidR="00C64950" w:rsidRPr="003652CD">
        <w:rPr>
          <w:rFonts w:ascii="Arial" w:eastAsia="Calibri" w:hAnsi="Arial" w:cs="Arial"/>
          <w:bCs/>
          <w:lang w:val="en-US"/>
        </w:rPr>
        <w:t xml:space="preserve"> Educatio</w:t>
      </w:r>
      <w:r w:rsidR="00B548B7" w:rsidRPr="003652CD">
        <w:rPr>
          <w:rFonts w:ascii="Arial" w:eastAsia="Calibri" w:hAnsi="Arial" w:cs="Arial"/>
          <w:bCs/>
          <w:lang w:val="en-US"/>
        </w:rPr>
        <w:t xml:space="preserve">nal Needs Coordinators (SENCos) in schools </w:t>
      </w:r>
      <w:r w:rsidR="00C64950" w:rsidRPr="003652CD">
        <w:rPr>
          <w:rFonts w:ascii="Arial" w:eastAsia="Calibri" w:hAnsi="Arial" w:cs="Arial"/>
          <w:bCs/>
          <w:lang w:val="en-US"/>
        </w:rPr>
        <w:t xml:space="preserve">will now be called </w:t>
      </w:r>
      <w:r w:rsidR="005228E3" w:rsidRPr="003652CD">
        <w:rPr>
          <w:rFonts w:ascii="Arial" w:eastAsia="Calibri" w:hAnsi="Arial" w:cs="Arial"/>
          <w:bCs/>
          <w:lang w:val="en-US"/>
        </w:rPr>
        <w:t>A</w:t>
      </w:r>
      <w:r w:rsidR="00CD1D34" w:rsidRPr="003652CD">
        <w:rPr>
          <w:rFonts w:ascii="Arial" w:eastAsia="Calibri" w:hAnsi="Arial" w:cs="Arial"/>
          <w:bCs/>
          <w:lang w:val="en-US"/>
        </w:rPr>
        <w:t xml:space="preserve">dditional </w:t>
      </w:r>
      <w:r w:rsidR="005228E3" w:rsidRPr="003652CD">
        <w:rPr>
          <w:rFonts w:ascii="Arial" w:eastAsia="Calibri" w:hAnsi="Arial" w:cs="Arial"/>
          <w:bCs/>
          <w:lang w:val="en-US"/>
        </w:rPr>
        <w:t>L</w:t>
      </w:r>
      <w:r w:rsidR="00CD1D34" w:rsidRPr="003652CD">
        <w:rPr>
          <w:rFonts w:ascii="Arial" w:eastAsia="Calibri" w:hAnsi="Arial" w:cs="Arial"/>
          <w:bCs/>
          <w:lang w:val="en-US"/>
        </w:rPr>
        <w:t xml:space="preserve">earning </w:t>
      </w:r>
      <w:r w:rsidR="005228E3" w:rsidRPr="003652CD">
        <w:rPr>
          <w:rFonts w:ascii="Arial" w:eastAsia="Calibri" w:hAnsi="Arial" w:cs="Arial"/>
          <w:bCs/>
          <w:lang w:val="en-US"/>
        </w:rPr>
        <w:t>N</w:t>
      </w:r>
      <w:r w:rsidR="00CD1D34" w:rsidRPr="003652CD">
        <w:rPr>
          <w:rFonts w:ascii="Arial" w:eastAsia="Calibri" w:hAnsi="Arial" w:cs="Arial"/>
          <w:bCs/>
          <w:lang w:val="en-US"/>
        </w:rPr>
        <w:t xml:space="preserve">eeds </w:t>
      </w:r>
      <w:r w:rsidR="005228E3" w:rsidRPr="003652CD">
        <w:rPr>
          <w:rFonts w:ascii="Arial" w:eastAsia="Calibri" w:hAnsi="Arial" w:cs="Arial"/>
          <w:bCs/>
          <w:lang w:val="en-US"/>
        </w:rPr>
        <w:t>C</w:t>
      </w:r>
      <w:r w:rsidR="00C64950" w:rsidRPr="003652CD">
        <w:rPr>
          <w:rFonts w:ascii="Arial" w:eastAsia="Calibri" w:hAnsi="Arial" w:cs="Arial"/>
          <w:bCs/>
          <w:lang w:val="en-US"/>
        </w:rPr>
        <w:t>oordinators (ALNCos)</w:t>
      </w:r>
    </w:p>
    <w:p w:rsidR="0013674C" w:rsidRPr="003652CD" w:rsidRDefault="000F4B1E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The mandatory ALN</w:t>
      </w:r>
      <w:r w:rsidR="00B548B7" w:rsidRPr="003652CD">
        <w:rPr>
          <w:rFonts w:ascii="Arial" w:eastAsia="Calibri" w:hAnsi="Arial" w:cs="Arial"/>
          <w:bCs/>
          <w:lang w:val="en-US"/>
        </w:rPr>
        <w:t xml:space="preserve"> Code for the new system </w:t>
      </w:r>
      <w:r w:rsidR="00C64950" w:rsidRPr="003652CD">
        <w:rPr>
          <w:rFonts w:ascii="Arial" w:eastAsia="Calibri" w:hAnsi="Arial" w:cs="Arial"/>
          <w:bCs/>
          <w:lang w:val="en-US"/>
        </w:rPr>
        <w:t>will cover children and young people aged 0-2</w:t>
      </w:r>
      <w:r w:rsidR="0013674C" w:rsidRPr="003652CD">
        <w:rPr>
          <w:rFonts w:ascii="Arial" w:eastAsia="Calibri" w:hAnsi="Arial" w:cs="Arial"/>
          <w:bCs/>
          <w:lang w:val="en-US"/>
        </w:rPr>
        <w:t xml:space="preserve">5. This means that early years and </w:t>
      </w:r>
      <w:r w:rsidR="00C64950" w:rsidRPr="003652CD">
        <w:rPr>
          <w:rFonts w:ascii="Arial" w:eastAsia="Calibri" w:hAnsi="Arial" w:cs="Arial"/>
          <w:bCs/>
          <w:lang w:val="en-US"/>
        </w:rPr>
        <w:t>f</w:t>
      </w:r>
      <w:r w:rsidR="0013674C" w:rsidRPr="003652CD">
        <w:rPr>
          <w:rFonts w:ascii="Arial" w:eastAsia="Calibri" w:hAnsi="Arial" w:cs="Arial"/>
          <w:bCs/>
          <w:lang w:val="en-US"/>
        </w:rPr>
        <w:t xml:space="preserve">urther education colleges will have duties under the Act, </w:t>
      </w:r>
      <w:r w:rsidR="00C64950" w:rsidRPr="003652CD">
        <w:rPr>
          <w:rFonts w:ascii="Arial" w:eastAsia="Calibri" w:hAnsi="Arial" w:cs="Arial"/>
          <w:bCs/>
          <w:lang w:val="en-US"/>
        </w:rPr>
        <w:t xml:space="preserve">but </w:t>
      </w:r>
      <w:r w:rsidR="0013674C" w:rsidRPr="003652CD">
        <w:rPr>
          <w:rFonts w:ascii="Arial" w:eastAsia="Calibri" w:hAnsi="Arial" w:cs="Arial"/>
          <w:bCs/>
          <w:lang w:val="en-US"/>
        </w:rPr>
        <w:t>this does not include</w:t>
      </w:r>
      <w:r w:rsidR="00C64950" w:rsidRPr="003652CD">
        <w:rPr>
          <w:rFonts w:ascii="Arial" w:eastAsia="Calibri" w:hAnsi="Arial" w:cs="Arial"/>
          <w:bCs/>
          <w:lang w:val="en-US"/>
        </w:rPr>
        <w:t xml:space="preserve"> highe</w:t>
      </w:r>
      <w:r w:rsidR="0013674C" w:rsidRPr="003652CD">
        <w:rPr>
          <w:rFonts w:ascii="Arial" w:eastAsia="Calibri" w:hAnsi="Arial" w:cs="Arial"/>
          <w:bCs/>
          <w:lang w:val="en-US"/>
        </w:rPr>
        <w:t>r education or apprenticeships.</w:t>
      </w:r>
    </w:p>
    <w:p w:rsidR="00093F3B" w:rsidRPr="003652CD" w:rsidRDefault="00B548B7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 xml:space="preserve">The current </w:t>
      </w:r>
      <w:r w:rsidR="003F30B3" w:rsidRPr="003652CD">
        <w:rPr>
          <w:rFonts w:ascii="Arial" w:eastAsia="Calibri" w:hAnsi="Arial" w:cs="Arial"/>
          <w:bCs/>
          <w:lang w:val="en-US"/>
        </w:rPr>
        <w:t>graduated system of Early Years</w:t>
      </w:r>
      <w:r w:rsidR="000F4B1E" w:rsidRPr="003652CD">
        <w:rPr>
          <w:rFonts w:ascii="Arial" w:eastAsia="Calibri" w:hAnsi="Arial" w:cs="Arial"/>
          <w:bCs/>
          <w:lang w:val="en-US"/>
        </w:rPr>
        <w:t>/School</w:t>
      </w:r>
      <w:r w:rsidR="003F30B3" w:rsidRPr="003652CD">
        <w:rPr>
          <w:rFonts w:ascii="Arial" w:eastAsia="Calibri" w:hAnsi="Arial" w:cs="Arial"/>
          <w:bCs/>
          <w:lang w:val="en-US"/>
        </w:rPr>
        <w:t xml:space="preserve"> Action, Early Years</w:t>
      </w:r>
      <w:r w:rsidR="000F4B1E" w:rsidRPr="003652CD">
        <w:rPr>
          <w:rFonts w:ascii="Arial" w:eastAsia="Calibri" w:hAnsi="Arial" w:cs="Arial"/>
          <w:bCs/>
          <w:lang w:val="en-US"/>
        </w:rPr>
        <w:t>/School</w:t>
      </w:r>
      <w:r w:rsidR="003F30B3" w:rsidRPr="003652CD">
        <w:rPr>
          <w:rFonts w:ascii="Arial" w:eastAsia="Calibri" w:hAnsi="Arial" w:cs="Arial"/>
          <w:bCs/>
          <w:lang w:val="en-US"/>
        </w:rPr>
        <w:t xml:space="preserve"> Action Plus and Statements is being replaced</w:t>
      </w:r>
      <w:r w:rsidR="005C10DE" w:rsidRPr="003652CD">
        <w:rPr>
          <w:rFonts w:ascii="Arial" w:eastAsia="Calibri" w:hAnsi="Arial" w:cs="Arial"/>
          <w:bCs/>
          <w:lang w:val="en-US"/>
        </w:rPr>
        <w:t xml:space="preserve"> over the course of the next 3 years.</w:t>
      </w:r>
      <w:r w:rsidRPr="003652CD">
        <w:rPr>
          <w:rFonts w:ascii="Arial" w:eastAsia="Calibri" w:hAnsi="Arial" w:cs="Arial"/>
          <w:bCs/>
          <w:lang w:val="en-US"/>
        </w:rPr>
        <w:t xml:space="preserve"> All children and young people </w:t>
      </w:r>
      <w:r w:rsidR="000F4B1E" w:rsidRPr="003652CD">
        <w:rPr>
          <w:rFonts w:ascii="Arial" w:eastAsia="Calibri" w:hAnsi="Arial" w:cs="Arial"/>
          <w:bCs/>
          <w:lang w:val="en-US"/>
        </w:rPr>
        <w:t xml:space="preserve">with an identified additional learning need (ALN) that requires additional learning provision (ALP) </w:t>
      </w:r>
      <w:r w:rsidR="003F30B3" w:rsidRPr="003652CD">
        <w:rPr>
          <w:rFonts w:ascii="Arial" w:eastAsia="Calibri" w:hAnsi="Arial" w:cs="Arial"/>
          <w:bCs/>
          <w:lang w:val="en-US"/>
        </w:rPr>
        <w:t>will have an Individual Development Plan (IDP). The IDP will replace all other individual plans. IDPs for children under compulsory school age</w:t>
      </w:r>
      <w:r w:rsidR="000F4B1E" w:rsidRPr="003652CD">
        <w:rPr>
          <w:rFonts w:ascii="Arial" w:eastAsia="Calibri" w:hAnsi="Arial" w:cs="Arial"/>
          <w:bCs/>
          <w:lang w:val="en-US"/>
        </w:rPr>
        <w:t>, who require them,</w:t>
      </w:r>
      <w:r w:rsidR="003F30B3" w:rsidRPr="003652CD">
        <w:rPr>
          <w:rFonts w:ascii="Arial" w:eastAsia="Calibri" w:hAnsi="Arial" w:cs="Arial"/>
          <w:bCs/>
          <w:lang w:val="en-US"/>
        </w:rPr>
        <w:t xml:space="preserve"> </w:t>
      </w:r>
      <w:r w:rsidR="00093F3B" w:rsidRPr="003652CD">
        <w:rPr>
          <w:rFonts w:ascii="Arial" w:eastAsia="Calibri" w:hAnsi="Arial" w:cs="Arial"/>
          <w:bCs/>
          <w:lang w:val="en-US"/>
        </w:rPr>
        <w:t xml:space="preserve">i.e.in the early years </w:t>
      </w:r>
      <w:r w:rsidR="003F30B3" w:rsidRPr="003652CD">
        <w:rPr>
          <w:rFonts w:ascii="Arial" w:eastAsia="Calibri" w:hAnsi="Arial" w:cs="Arial"/>
          <w:bCs/>
          <w:lang w:val="en-US"/>
        </w:rPr>
        <w:t>will be maintained by local authorities.</w:t>
      </w:r>
    </w:p>
    <w:p w:rsidR="00093F3B" w:rsidRPr="003652CD" w:rsidRDefault="009A1BF0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 xml:space="preserve">Most Individual Development Plans will be maintained by the </w:t>
      </w:r>
      <w:r w:rsidR="003652CD" w:rsidRPr="003652CD">
        <w:rPr>
          <w:rFonts w:ascii="Arial" w:eastAsia="Calibri" w:hAnsi="Arial" w:cs="Arial"/>
          <w:bCs/>
          <w:lang w:val="en-US"/>
        </w:rPr>
        <w:t>school but</w:t>
      </w:r>
      <w:r w:rsidR="000F4B1E" w:rsidRPr="003652CD">
        <w:rPr>
          <w:rFonts w:ascii="Arial" w:eastAsia="Calibri" w:hAnsi="Arial" w:cs="Arial"/>
          <w:bCs/>
          <w:lang w:val="en-US"/>
        </w:rPr>
        <w:t xml:space="preserve"> may also be maintained by</w:t>
      </w:r>
      <w:r w:rsidRPr="003652CD">
        <w:rPr>
          <w:rFonts w:ascii="Arial" w:eastAsia="Calibri" w:hAnsi="Arial" w:cs="Arial"/>
          <w:bCs/>
          <w:lang w:val="en-US"/>
        </w:rPr>
        <w:t xml:space="preserve"> the L</w:t>
      </w:r>
      <w:r w:rsidR="000F4B1E" w:rsidRPr="003652CD">
        <w:rPr>
          <w:rFonts w:ascii="Arial" w:eastAsia="Calibri" w:hAnsi="Arial" w:cs="Arial"/>
          <w:bCs/>
          <w:lang w:val="en-US"/>
        </w:rPr>
        <w:t>ocal Authority for those learners with the most complex needs.</w:t>
      </w:r>
    </w:p>
    <w:p w:rsidR="00093F3B" w:rsidRPr="003652CD" w:rsidRDefault="00093F3B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The Act expects that all partners such as Education, Health and Social Care will work in collaboration to support children and young people with ALN.</w:t>
      </w:r>
    </w:p>
    <w:p w:rsidR="00093F3B" w:rsidRPr="003652CD" w:rsidRDefault="0066068A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lastRenderedPageBreak/>
        <w:t xml:space="preserve">There will be increased opportunities </w:t>
      </w:r>
      <w:r w:rsidR="009A1BF0" w:rsidRPr="003652CD">
        <w:rPr>
          <w:rFonts w:ascii="Arial" w:eastAsia="Calibri" w:hAnsi="Arial" w:cs="Arial"/>
          <w:bCs/>
          <w:lang w:val="en-US"/>
        </w:rPr>
        <w:t xml:space="preserve">for children, young people, parents and carers to contribute to the creation and maintenance of Individual Development Plans through Person </w:t>
      </w:r>
      <w:r w:rsidR="003652CD" w:rsidRPr="003652CD">
        <w:rPr>
          <w:rFonts w:ascii="Arial" w:eastAsia="Calibri" w:hAnsi="Arial" w:cs="Arial"/>
          <w:bCs/>
          <w:lang w:val="en-US"/>
        </w:rPr>
        <w:t>Centered</w:t>
      </w:r>
      <w:r w:rsidR="009A1BF0" w:rsidRPr="003652CD">
        <w:rPr>
          <w:rFonts w:ascii="Arial" w:eastAsia="Calibri" w:hAnsi="Arial" w:cs="Arial"/>
          <w:bCs/>
          <w:lang w:val="en-US"/>
        </w:rPr>
        <w:t xml:space="preserve"> P</w:t>
      </w:r>
      <w:r w:rsidR="00B548B7" w:rsidRPr="003652CD">
        <w:rPr>
          <w:rFonts w:ascii="Arial" w:eastAsia="Calibri" w:hAnsi="Arial" w:cs="Arial"/>
          <w:bCs/>
          <w:lang w:val="en-US"/>
        </w:rPr>
        <w:t>lanning.</w:t>
      </w:r>
    </w:p>
    <w:p w:rsidR="00093F3B" w:rsidRPr="003652CD" w:rsidRDefault="00093F3B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>It is expected</w:t>
      </w:r>
      <w:r w:rsidR="009A1BF0" w:rsidRPr="003652CD">
        <w:rPr>
          <w:rFonts w:ascii="Arial" w:eastAsia="Calibri" w:hAnsi="Arial" w:cs="Arial"/>
          <w:bCs/>
          <w:lang w:val="en-US"/>
        </w:rPr>
        <w:t xml:space="preserve"> that </w:t>
      </w:r>
      <w:r w:rsidR="00B548B7" w:rsidRPr="003652CD">
        <w:rPr>
          <w:rFonts w:ascii="Arial" w:eastAsia="Calibri" w:hAnsi="Arial" w:cs="Arial"/>
          <w:bCs/>
          <w:lang w:val="en-US"/>
        </w:rPr>
        <w:t>working together more closely</w:t>
      </w:r>
      <w:r w:rsidR="009A1BF0" w:rsidRPr="003652CD">
        <w:rPr>
          <w:rFonts w:ascii="Arial" w:eastAsia="Calibri" w:hAnsi="Arial" w:cs="Arial"/>
          <w:bCs/>
          <w:lang w:val="en-US"/>
        </w:rPr>
        <w:t xml:space="preserve"> should help to avoid disagreements.</w:t>
      </w:r>
    </w:p>
    <w:p w:rsidR="00AB7250" w:rsidRPr="003652CD" w:rsidRDefault="009A1BF0" w:rsidP="003652CD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="Calibri" w:hAnsi="Arial" w:cs="Arial"/>
          <w:bCs/>
          <w:lang w:val="en-US"/>
        </w:rPr>
      </w:pPr>
      <w:r w:rsidRPr="003652CD">
        <w:rPr>
          <w:rFonts w:ascii="Arial" w:eastAsia="Calibri" w:hAnsi="Arial" w:cs="Arial"/>
          <w:bCs/>
          <w:lang w:val="en-US"/>
        </w:rPr>
        <w:t xml:space="preserve">All reasonable steps will be taken to ensure </w:t>
      </w:r>
      <w:r w:rsidR="00093F3B" w:rsidRPr="003652CD">
        <w:rPr>
          <w:rFonts w:ascii="Arial" w:eastAsia="Calibri" w:hAnsi="Arial" w:cs="Arial"/>
          <w:bCs/>
          <w:lang w:val="en-US"/>
        </w:rPr>
        <w:t>additional learning provision will be provided in Welsh,</w:t>
      </w:r>
      <w:r w:rsidRPr="003652CD">
        <w:rPr>
          <w:rFonts w:ascii="Arial" w:eastAsia="Calibri" w:hAnsi="Arial" w:cs="Arial"/>
          <w:bCs/>
          <w:lang w:val="en-US"/>
        </w:rPr>
        <w:t xml:space="preserve"> if required</w:t>
      </w:r>
    </w:p>
    <w:p w:rsidR="00093F3B" w:rsidRPr="003C63C2" w:rsidRDefault="00093F3B" w:rsidP="00093F3B">
      <w:pPr>
        <w:spacing w:after="200" w:line="276" w:lineRule="auto"/>
        <w:rPr>
          <w:rFonts w:ascii="Arial" w:eastAsia="+mn-ea" w:hAnsi="Arial" w:cs="Arial"/>
          <w:b/>
          <w:bCs/>
          <w:color w:val="000000"/>
          <w:kern w:val="24"/>
          <w:u w:val="single"/>
          <w:lang w:eastAsia="en-GB"/>
        </w:rPr>
      </w:pPr>
      <w:r w:rsidRPr="00FB1B7E">
        <w:rPr>
          <w:rFonts w:ascii="Arial" w:eastAsia="Calibri" w:hAnsi="Arial" w:cs="Arial"/>
          <w:b/>
          <w:bCs/>
          <w:u w:val="single"/>
          <w:lang w:val="en-US"/>
        </w:rPr>
        <w:t>Additional Information</w:t>
      </w:r>
      <w:r w:rsidRPr="00FB1B7E">
        <w:rPr>
          <w:rFonts w:ascii="Arial" w:eastAsia="+mn-ea" w:hAnsi="Arial" w:cs="Arial"/>
          <w:b/>
          <w:bCs/>
          <w:color w:val="000000"/>
          <w:kern w:val="24"/>
          <w:u w:val="single"/>
          <w:lang w:eastAsia="en-GB"/>
        </w:rPr>
        <w:t xml:space="preserve"> </w:t>
      </w:r>
    </w:p>
    <w:p w:rsidR="00AB7250" w:rsidRPr="003652CD" w:rsidRDefault="00093F3B" w:rsidP="0031182E">
      <w:pPr>
        <w:spacing w:after="200" w:line="276" w:lineRule="auto"/>
        <w:rPr>
          <w:rStyle w:val="Hyperlink"/>
          <w:rFonts w:ascii="Arial" w:eastAsia="Calibri" w:hAnsi="Arial" w:cs="Arial"/>
          <w:bCs/>
          <w:color w:val="auto"/>
          <w:u w:val="none"/>
        </w:rPr>
      </w:pPr>
      <w:r w:rsidRPr="003652CD">
        <w:rPr>
          <w:rFonts w:ascii="Arial" w:eastAsia="Calibri" w:hAnsi="Arial" w:cs="Arial"/>
          <w:bCs/>
        </w:rPr>
        <w:t>Welsh Government website:</w:t>
      </w:r>
      <w:r w:rsidR="00AB7250" w:rsidRPr="003652CD">
        <w:rPr>
          <w:rFonts w:ascii="Arial" w:hAnsi="Arial" w:cs="Arial"/>
        </w:rPr>
        <w:t xml:space="preserve"> </w:t>
      </w:r>
      <w:hyperlink r:id="rId8" w:history="1">
        <w:r w:rsidR="00AB7250" w:rsidRPr="003652CD">
          <w:rPr>
            <w:rStyle w:val="Hyperlink"/>
            <w:rFonts w:ascii="Arial" w:hAnsi="Arial" w:cs="Arial"/>
            <w:lang w:val="en-US"/>
          </w:rPr>
          <w:t>https://gov.wales/additional-learning-needs-special-educational-needs</w:t>
        </w:r>
      </w:hyperlink>
    </w:p>
    <w:p w:rsidR="00093F3B" w:rsidRPr="003652CD" w:rsidRDefault="0031182E" w:rsidP="00093F3B">
      <w:pPr>
        <w:spacing w:before="200" w:after="0" w:line="216" w:lineRule="auto"/>
        <w:rPr>
          <w:rFonts w:ascii="Arial" w:eastAsia="+mn-ea" w:hAnsi="Arial" w:cs="Arial"/>
          <w:color w:val="000000"/>
          <w:kern w:val="24"/>
          <w:u w:val="single"/>
          <w:lang w:eastAsia="en-GB"/>
        </w:rPr>
      </w:pPr>
      <w:r w:rsidRPr="003652CD">
        <w:rPr>
          <w:rFonts w:ascii="Arial" w:eastAsia="+mn-ea" w:hAnsi="Arial" w:cs="Arial"/>
          <w:b/>
          <w:color w:val="000000"/>
          <w:kern w:val="24"/>
          <w:lang w:eastAsia="en-GB"/>
        </w:rPr>
        <w:t>SNAP C</w:t>
      </w:r>
      <w:r w:rsidR="00093F3B" w:rsidRPr="003652CD">
        <w:rPr>
          <w:rFonts w:ascii="Arial" w:eastAsia="+mn-ea" w:hAnsi="Arial" w:cs="Arial"/>
          <w:b/>
          <w:color w:val="000000"/>
          <w:kern w:val="24"/>
          <w:lang w:eastAsia="en-GB"/>
        </w:rPr>
        <w:t>ymru</w:t>
      </w:r>
      <w:r w:rsidR="00093F3B" w:rsidRPr="003652CD">
        <w:rPr>
          <w:rFonts w:ascii="Arial" w:eastAsia="+mn-ea" w:hAnsi="Arial" w:cs="Arial"/>
          <w:color w:val="000000"/>
          <w:kern w:val="24"/>
          <w:lang w:eastAsia="en-GB"/>
        </w:rPr>
        <w:t xml:space="preserve"> as our parent partnership </w:t>
      </w:r>
      <w:r w:rsidR="00BC2094" w:rsidRPr="003652CD">
        <w:rPr>
          <w:rFonts w:ascii="Arial" w:eastAsia="+mn-ea" w:hAnsi="Arial" w:cs="Arial"/>
          <w:color w:val="000000"/>
          <w:kern w:val="24"/>
          <w:lang w:eastAsia="en-GB"/>
        </w:rPr>
        <w:t xml:space="preserve">service provides </w:t>
      </w:r>
      <w:r w:rsidR="00093F3B" w:rsidRPr="003652CD">
        <w:rPr>
          <w:rFonts w:ascii="Arial" w:eastAsia="+mn-ea" w:hAnsi="Arial" w:cs="Arial"/>
          <w:color w:val="000000"/>
          <w:kern w:val="24"/>
          <w:lang w:eastAsia="en-GB"/>
        </w:rPr>
        <w:t>dispute resolution and advocacy suppor</w:t>
      </w:r>
      <w:r w:rsidR="005C10DE" w:rsidRPr="003652CD">
        <w:rPr>
          <w:rFonts w:ascii="Arial" w:eastAsia="+mn-ea" w:hAnsi="Arial" w:cs="Arial"/>
          <w:color w:val="000000"/>
          <w:kern w:val="24"/>
          <w:lang w:eastAsia="en-GB"/>
        </w:rPr>
        <w:t xml:space="preserve">t for children and young people </w:t>
      </w:r>
      <w:hyperlink r:id="rId9" w:history="1">
        <w:r w:rsidR="003652CD" w:rsidRPr="00800325">
          <w:rPr>
            <w:rStyle w:val="Hyperlink"/>
            <w:rFonts w:ascii="Arial" w:eastAsia="+mn-ea" w:hAnsi="Arial" w:cs="Arial"/>
            <w:kern w:val="24"/>
            <w:lang w:eastAsia="en-GB"/>
          </w:rPr>
          <w:t>www.snapcymru.org</w:t>
        </w:r>
      </w:hyperlink>
      <w:r w:rsidR="003652CD">
        <w:rPr>
          <w:rFonts w:ascii="Arial" w:eastAsia="+mn-ea" w:hAnsi="Arial" w:cs="Arial"/>
          <w:color w:val="000000"/>
          <w:kern w:val="24"/>
          <w:u w:val="single"/>
          <w:lang w:eastAsia="en-GB"/>
        </w:rPr>
        <w:t xml:space="preserve"> </w:t>
      </w:r>
    </w:p>
    <w:p w:rsidR="00BC2094" w:rsidRPr="003652CD" w:rsidRDefault="00BC2094" w:rsidP="00BC3845">
      <w:pPr>
        <w:rPr>
          <w:rFonts w:ascii="Arial" w:hAnsi="Arial" w:cs="Arial"/>
          <w:lang w:val="en-US"/>
        </w:rPr>
      </w:pPr>
    </w:p>
    <w:p w:rsidR="00BC3845" w:rsidRPr="003652CD" w:rsidRDefault="00BC3845" w:rsidP="00BC3845">
      <w:pPr>
        <w:rPr>
          <w:rFonts w:ascii="Arial" w:hAnsi="Arial" w:cs="Arial"/>
        </w:rPr>
      </w:pPr>
      <w:r w:rsidRPr="003652CD">
        <w:rPr>
          <w:rFonts w:ascii="Arial" w:hAnsi="Arial" w:cs="Arial"/>
        </w:rPr>
        <w:t>If you would like any additional information or advice, plea</w:t>
      </w:r>
      <w:r w:rsidR="003C63C2">
        <w:rPr>
          <w:rFonts w:ascii="Arial" w:hAnsi="Arial" w:cs="Arial"/>
        </w:rPr>
        <w:t>se contact your child’s</w:t>
      </w:r>
      <w:r w:rsidR="0066068A">
        <w:rPr>
          <w:rFonts w:ascii="Arial" w:hAnsi="Arial" w:cs="Arial"/>
        </w:rPr>
        <w:t xml:space="preserve"> school </w:t>
      </w:r>
      <w:r w:rsidR="00BC2094" w:rsidRPr="003652CD">
        <w:rPr>
          <w:rFonts w:ascii="Arial" w:hAnsi="Arial" w:cs="Arial"/>
        </w:rPr>
        <w:t xml:space="preserve">or the </w:t>
      </w:r>
      <w:r w:rsidR="003C63C2">
        <w:rPr>
          <w:rFonts w:ascii="Arial" w:hAnsi="Arial" w:cs="Arial"/>
        </w:rPr>
        <w:t xml:space="preserve">Monmouthshire Local Authority’s </w:t>
      </w:r>
      <w:r w:rsidR="00BC2094" w:rsidRPr="003652CD">
        <w:rPr>
          <w:rFonts w:ascii="Arial" w:hAnsi="Arial" w:cs="Arial"/>
        </w:rPr>
        <w:t xml:space="preserve">Additional </w:t>
      </w:r>
      <w:r w:rsidR="003C63C2">
        <w:rPr>
          <w:rFonts w:ascii="Arial" w:hAnsi="Arial" w:cs="Arial"/>
        </w:rPr>
        <w:t xml:space="preserve">Learning Needs (ALN) Team on </w:t>
      </w:r>
      <w:hyperlink r:id="rId10" w:history="1">
        <w:r w:rsidR="003C63C2" w:rsidRPr="005F6108">
          <w:rPr>
            <w:rStyle w:val="Hyperlink"/>
            <w:rFonts w:ascii="Arial" w:hAnsi="Arial" w:cs="Arial"/>
          </w:rPr>
          <w:t>ALN@monmouthshire.gov.uk</w:t>
        </w:r>
      </w:hyperlink>
      <w:r w:rsidR="003C63C2">
        <w:rPr>
          <w:rFonts w:ascii="Arial" w:hAnsi="Arial" w:cs="Arial"/>
        </w:rPr>
        <w:t xml:space="preserve"> </w:t>
      </w:r>
    </w:p>
    <w:p w:rsidR="003C63C2" w:rsidRDefault="003C63C2" w:rsidP="007B24D5">
      <w:pPr>
        <w:spacing w:after="200" w:line="276" w:lineRule="auto"/>
        <w:rPr>
          <w:rFonts w:ascii="Arial" w:eastAsia="Calibri" w:hAnsi="Arial" w:cs="Arial"/>
          <w:bCs/>
          <w:lang w:val="en-US"/>
        </w:rPr>
      </w:pPr>
    </w:p>
    <w:p w:rsidR="00AB7250" w:rsidRPr="003652CD" w:rsidRDefault="00AB7250" w:rsidP="007B24D5">
      <w:pPr>
        <w:spacing w:after="200" w:line="276" w:lineRule="auto"/>
        <w:rPr>
          <w:rFonts w:ascii="Arial" w:eastAsia="Calibri" w:hAnsi="Arial" w:cs="Arial"/>
          <w:bCs/>
          <w:lang w:val="en-US"/>
        </w:rPr>
      </w:pPr>
      <w:bookmarkStart w:id="0" w:name="_GoBack"/>
      <w:bookmarkEnd w:id="0"/>
      <w:r w:rsidRPr="003652CD">
        <w:rPr>
          <w:rFonts w:ascii="Arial" w:eastAsia="Calibri" w:hAnsi="Arial" w:cs="Arial"/>
          <w:bCs/>
          <w:lang w:val="en-US"/>
        </w:rPr>
        <w:t>Yours sincerely</w:t>
      </w:r>
    </w:p>
    <w:p w:rsidR="00C30E14" w:rsidRPr="003652CD" w:rsidRDefault="005A00EA" w:rsidP="005A00EA">
      <w:pPr>
        <w:spacing w:line="276" w:lineRule="auto"/>
        <w:rPr>
          <w:rFonts w:ascii="Arial" w:hAnsi="Arial" w:cs="Arial"/>
        </w:rPr>
      </w:pPr>
      <w:r w:rsidRPr="003652CD">
        <w:rPr>
          <w:rFonts w:ascii="Arial" w:hAnsi="Arial" w:cs="Arial"/>
          <w:noProof/>
          <w:lang w:eastAsia="en-GB"/>
        </w:rPr>
        <w:t xml:space="preserve">            </w:t>
      </w:r>
    </w:p>
    <w:sectPr w:rsidR="00C30E14" w:rsidRPr="003652C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AA" w:rsidRDefault="00A21FAA" w:rsidP="00C30E14">
      <w:pPr>
        <w:spacing w:after="0" w:line="240" w:lineRule="auto"/>
      </w:pPr>
      <w:r>
        <w:separator/>
      </w:r>
    </w:p>
  </w:endnote>
  <w:endnote w:type="continuationSeparator" w:id="0">
    <w:p w:rsidR="00A21FAA" w:rsidRDefault="00A21FAA" w:rsidP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D5" w:rsidRDefault="007B2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4D5" w:rsidRDefault="007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AA" w:rsidRDefault="00A21FAA" w:rsidP="00C30E14">
      <w:pPr>
        <w:spacing w:after="0" w:line="240" w:lineRule="auto"/>
      </w:pPr>
      <w:r>
        <w:separator/>
      </w:r>
    </w:p>
  </w:footnote>
  <w:footnote w:type="continuationSeparator" w:id="0">
    <w:p w:rsidR="00A21FAA" w:rsidRDefault="00A21FAA" w:rsidP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1E" w:rsidRDefault="000F4B1E">
    <w:pPr>
      <w:pStyle w:val="Header"/>
    </w:pPr>
    <w:r w:rsidRPr="000F4B1E">
      <w:rPr>
        <w:rFonts w:ascii="Times New Roman" w:eastAsia="Calibri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340D975" wp14:editId="49E3467A">
          <wp:simplePos x="0" y="0"/>
          <wp:positionH relativeFrom="margin">
            <wp:posOffset>-200025</wp:posOffset>
          </wp:positionH>
          <wp:positionV relativeFrom="paragraph">
            <wp:posOffset>-219710</wp:posOffset>
          </wp:positionV>
          <wp:extent cx="6238875" cy="590550"/>
          <wp:effectExtent l="0" t="0" r="9525" b="0"/>
          <wp:wrapTopAndBottom/>
          <wp:docPr id="67" name="Picture 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2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0E14" w:rsidRDefault="00C3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578"/>
    <w:multiLevelType w:val="hybridMultilevel"/>
    <w:tmpl w:val="B6345688"/>
    <w:lvl w:ilvl="0" w:tplc="F830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9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2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6E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F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A3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0B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E7DE3"/>
    <w:multiLevelType w:val="hybridMultilevel"/>
    <w:tmpl w:val="A6081D9C"/>
    <w:lvl w:ilvl="0" w:tplc="292A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2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6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6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07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45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0512B7"/>
    <w:multiLevelType w:val="hybridMultilevel"/>
    <w:tmpl w:val="4CD6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F6349"/>
    <w:multiLevelType w:val="hybridMultilevel"/>
    <w:tmpl w:val="6C602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D064B"/>
    <w:multiLevelType w:val="hybridMultilevel"/>
    <w:tmpl w:val="160AFC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0991"/>
    <w:multiLevelType w:val="hybridMultilevel"/>
    <w:tmpl w:val="68388C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2479F8"/>
    <w:multiLevelType w:val="hybridMultilevel"/>
    <w:tmpl w:val="E5D0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72983"/>
    <w:multiLevelType w:val="hybridMultilevel"/>
    <w:tmpl w:val="916C4E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D22F3"/>
    <w:multiLevelType w:val="hybridMultilevel"/>
    <w:tmpl w:val="79A2B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2306A63"/>
    <w:multiLevelType w:val="hybridMultilevel"/>
    <w:tmpl w:val="6A0486EA"/>
    <w:lvl w:ilvl="0" w:tplc="3DCE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6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A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E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2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4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4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4"/>
    <w:rsid w:val="0002235D"/>
    <w:rsid w:val="00093F3B"/>
    <w:rsid w:val="000F4B1E"/>
    <w:rsid w:val="00123AEA"/>
    <w:rsid w:val="0013674C"/>
    <w:rsid w:val="001A70D0"/>
    <w:rsid w:val="001C792D"/>
    <w:rsid w:val="001E085F"/>
    <w:rsid w:val="00232A10"/>
    <w:rsid w:val="002362A8"/>
    <w:rsid w:val="002410E3"/>
    <w:rsid w:val="00275297"/>
    <w:rsid w:val="002B5F82"/>
    <w:rsid w:val="0031182E"/>
    <w:rsid w:val="003652CD"/>
    <w:rsid w:val="00393882"/>
    <w:rsid w:val="003A3B27"/>
    <w:rsid w:val="003C63C2"/>
    <w:rsid w:val="003F30B3"/>
    <w:rsid w:val="00411CAB"/>
    <w:rsid w:val="00426AC5"/>
    <w:rsid w:val="00427C4D"/>
    <w:rsid w:val="004A552E"/>
    <w:rsid w:val="004E2267"/>
    <w:rsid w:val="005228E3"/>
    <w:rsid w:val="00576D1D"/>
    <w:rsid w:val="005A00EA"/>
    <w:rsid w:val="005A3505"/>
    <w:rsid w:val="005C10DE"/>
    <w:rsid w:val="00645312"/>
    <w:rsid w:val="00645E37"/>
    <w:rsid w:val="0064707B"/>
    <w:rsid w:val="0066068A"/>
    <w:rsid w:val="00681BEF"/>
    <w:rsid w:val="00686D4E"/>
    <w:rsid w:val="006C79B1"/>
    <w:rsid w:val="006E6140"/>
    <w:rsid w:val="007809DA"/>
    <w:rsid w:val="007B24D5"/>
    <w:rsid w:val="007F3E90"/>
    <w:rsid w:val="008A6B8F"/>
    <w:rsid w:val="008C2576"/>
    <w:rsid w:val="008E23D3"/>
    <w:rsid w:val="008F1EBF"/>
    <w:rsid w:val="00956B5F"/>
    <w:rsid w:val="009A1BF0"/>
    <w:rsid w:val="009D5F76"/>
    <w:rsid w:val="00A16870"/>
    <w:rsid w:val="00A21FAA"/>
    <w:rsid w:val="00A579AE"/>
    <w:rsid w:val="00A8380E"/>
    <w:rsid w:val="00AB7250"/>
    <w:rsid w:val="00AC5082"/>
    <w:rsid w:val="00AD2DBE"/>
    <w:rsid w:val="00B4208D"/>
    <w:rsid w:val="00B548B7"/>
    <w:rsid w:val="00B639DA"/>
    <w:rsid w:val="00BB5566"/>
    <w:rsid w:val="00BC2094"/>
    <w:rsid w:val="00BC3845"/>
    <w:rsid w:val="00BF1410"/>
    <w:rsid w:val="00C30E14"/>
    <w:rsid w:val="00C367B9"/>
    <w:rsid w:val="00C561AA"/>
    <w:rsid w:val="00C60EF3"/>
    <w:rsid w:val="00C64950"/>
    <w:rsid w:val="00CA4F2A"/>
    <w:rsid w:val="00CD1D34"/>
    <w:rsid w:val="00CE1710"/>
    <w:rsid w:val="00D161B3"/>
    <w:rsid w:val="00D55D3E"/>
    <w:rsid w:val="00E87791"/>
    <w:rsid w:val="00EC4A47"/>
    <w:rsid w:val="00EE0B50"/>
    <w:rsid w:val="00F275EF"/>
    <w:rsid w:val="00FB1B7E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DFAEB"/>
  <w15:chartTrackingRefBased/>
  <w15:docId w15:val="{BE510ECA-EDAE-43AA-A0B2-FF1FC2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14"/>
  </w:style>
  <w:style w:type="paragraph" w:styleId="Footer">
    <w:name w:val="footer"/>
    <w:basedOn w:val="Normal"/>
    <w:link w:val="Foot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14"/>
  </w:style>
  <w:style w:type="character" w:styleId="Hyperlink">
    <w:name w:val="Hyperlink"/>
    <w:basedOn w:val="DefaultParagraphFont"/>
    <w:uiPriority w:val="99"/>
    <w:unhideWhenUsed/>
    <w:rsid w:val="00C30E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3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401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9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dditional-learning-needs-special-educational-n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N@monmouth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apcymr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Owen, Julie</cp:lastModifiedBy>
  <cp:revision>2</cp:revision>
  <dcterms:created xsi:type="dcterms:W3CDTF">2021-09-07T15:48:00Z</dcterms:created>
  <dcterms:modified xsi:type="dcterms:W3CDTF">2021-09-07T15:48:00Z</dcterms:modified>
</cp:coreProperties>
</file>