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DA" w:rsidRPr="00132152" w:rsidRDefault="000E758B">
      <w:pPr>
        <w:rPr>
          <w:sz w:val="48"/>
          <w:szCs w:val="48"/>
        </w:rPr>
      </w:pPr>
      <w:r w:rsidRPr="000E758B">
        <w:rPr>
          <w:noProof/>
        </w:rPr>
        <w:drawing>
          <wp:anchor distT="0" distB="0" distL="114300" distR="114300" simplePos="0" relativeHeight="251658240" behindDoc="1" locked="0" layoutInCell="1" allowOverlap="1">
            <wp:simplePos x="0" y="0"/>
            <wp:positionH relativeFrom="column">
              <wp:posOffset>4021455</wp:posOffset>
            </wp:positionH>
            <wp:positionV relativeFrom="paragraph">
              <wp:posOffset>0</wp:posOffset>
            </wp:positionV>
            <wp:extent cx="2596365" cy="773995"/>
            <wp:effectExtent l="0" t="0" r="0" b="7620"/>
            <wp:wrapTight wrapText="bothSides">
              <wp:wrapPolygon edited="0">
                <wp:start x="0" y="0"/>
                <wp:lineTo x="0" y="21281"/>
                <wp:lineTo x="21399" y="21281"/>
                <wp:lineTo x="21399" y="0"/>
                <wp:lineTo x="0" y="0"/>
              </wp:wrapPolygon>
            </wp:wrapTight>
            <wp:docPr id="2" name="Picture 2" descr="R:\Property&amp;ContractServices\Waste &amp; Street Services\Artwork 2015\Monmouthshire Logos\Landscape colour logo CMYK -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perty&amp;ContractServices\Waste &amp; Street Services\Artwork 2015\Monmouthshire Logos\Landscape colour logo CMYK - for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6365" cy="77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B34" w:rsidRPr="00132152">
        <w:rPr>
          <w:sz w:val="48"/>
          <w:szCs w:val="48"/>
        </w:rPr>
        <w:t>Facts about</w:t>
      </w:r>
      <w:r w:rsidR="00387B75">
        <w:rPr>
          <w:sz w:val="48"/>
          <w:szCs w:val="48"/>
        </w:rPr>
        <w:t xml:space="preserve"> Business Waste</w:t>
      </w:r>
      <w:bookmarkStart w:id="0" w:name="_GoBack"/>
      <w:bookmarkEnd w:id="0"/>
    </w:p>
    <w:p w:rsidR="00CB3E0E" w:rsidRPr="007A38EC" w:rsidRDefault="007A38EC">
      <w:pPr>
        <w:rPr>
          <w:color w:val="00B0F0"/>
          <w:sz w:val="28"/>
          <w:szCs w:val="28"/>
        </w:rPr>
      </w:pPr>
      <w:r w:rsidRPr="007A38EC">
        <w:rPr>
          <w:color w:val="00B0F0"/>
          <w:sz w:val="28"/>
          <w:szCs w:val="28"/>
        </w:rPr>
        <w:t>Did you know………..</w:t>
      </w:r>
    </w:p>
    <w:p w:rsidR="000E758B" w:rsidRPr="002D4AC8" w:rsidRDefault="000E758B" w:rsidP="002D4AC8">
      <w:pPr>
        <w:pStyle w:val="ListParagraph"/>
        <w:widowControl w:val="0"/>
        <w:numPr>
          <w:ilvl w:val="0"/>
          <w:numId w:val="4"/>
        </w:numPr>
        <w:spacing w:before="120" w:line="276" w:lineRule="auto"/>
        <w:ind w:left="357" w:hanging="357"/>
        <w:contextualSpacing w:val="0"/>
        <w:jc w:val="both"/>
        <w:rPr>
          <w:sz w:val="24"/>
          <w:szCs w:val="26"/>
          <w14:ligatures w14:val="none"/>
        </w:rPr>
      </w:pPr>
      <w:r w:rsidRPr="002D4AC8">
        <w:rPr>
          <w:sz w:val="24"/>
          <w:szCs w:val="26"/>
          <w14:ligatures w14:val="none"/>
        </w:rPr>
        <w:t>Every business has a statutory duty t</w:t>
      </w:r>
      <w:r w:rsidR="00D47C7E" w:rsidRPr="002D4AC8">
        <w:rPr>
          <w:sz w:val="24"/>
          <w:szCs w:val="26"/>
          <w14:ligatures w14:val="none"/>
        </w:rPr>
        <w:t>o ensure any waste they produce</w:t>
      </w:r>
      <w:r w:rsidRPr="002D4AC8">
        <w:rPr>
          <w:sz w:val="24"/>
          <w:szCs w:val="26"/>
          <w14:ligatures w14:val="none"/>
        </w:rPr>
        <w:t xml:space="preserve"> is being disposed of correctly.</w:t>
      </w:r>
    </w:p>
    <w:p w:rsidR="000E758B" w:rsidRPr="002D4AC8" w:rsidRDefault="000E758B" w:rsidP="002D4AC8">
      <w:pPr>
        <w:pStyle w:val="ListParagraph"/>
        <w:widowControl w:val="0"/>
        <w:numPr>
          <w:ilvl w:val="0"/>
          <w:numId w:val="4"/>
        </w:numPr>
        <w:spacing w:before="120" w:line="276" w:lineRule="auto"/>
        <w:ind w:left="357" w:hanging="357"/>
        <w:contextualSpacing w:val="0"/>
        <w:jc w:val="both"/>
        <w:rPr>
          <w:sz w:val="24"/>
          <w:szCs w:val="26"/>
          <w14:ligatures w14:val="none"/>
        </w:rPr>
      </w:pPr>
      <w:r w:rsidRPr="002D4AC8">
        <w:rPr>
          <w:sz w:val="24"/>
          <w:szCs w:val="26"/>
          <w14:ligatures w14:val="none"/>
        </w:rPr>
        <w:t>Business waste includes all waste that comes from commercial activity,</w:t>
      </w:r>
      <w:r w:rsidR="00D14EDA" w:rsidRPr="002D4AC8">
        <w:rPr>
          <w:sz w:val="24"/>
          <w:szCs w:val="26"/>
          <w14:ligatures w14:val="none"/>
        </w:rPr>
        <w:t xml:space="preserve"> </w:t>
      </w:r>
      <w:r w:rsidRPr="002D4AC8">
        <w:rPr>
          <w:sz w:val="24"/>
          <w:szCs w:val="26"/>
          <w14:ligatures w14:val="none"/>
        </w:rPr>
        <w:t>including business run from your home and landlords with tenanted</w:t>
      </w:r>
      <w:r w:rsidR="00D14EDA" w:rsidRPr="002D4AC8">
        <w:rPr>
          <w:sz w:val="24"/>
          <w:szCs w:val="26"/>
          <w14:ligatures w14:val="none"/>
        </w:rPr>
        <w:t xml:space="preserve"> </w:t>
      </w:r>
      <w:r w:rsidRPr="002D4AC8">
        <w:rPr>
          <w:sz w:val="24"/>
          <w:szCs w:val="26"/>
          <w14:ligatures w14:val="none"/>
        </w:rPr>
        <w:t>properties.</w:t>
      </w:r>
    </w:p>
    <w:p w:rsidR="000E758B" w:rsidRPr="002D4AC8" w:rsidRDefault="000E758B" w:rsidP="002D4AC8">
      <w:pPr>
        <w:pStyle w:val="ListParagraph"/>
        <w:widowControl w:val="0"/>
        <w:numPr>
          <w:ilvl w:val="0"/>
          <w:numId w:val="4"/>
        </w:numPr>
        <w:spacing w:before="120" w:line="276" w:lineRule="auto"/>
        <w:ind w:left="357" w:hanging="357"/>
        <w:contextualSpacing w:val="0"/>
        <w:jc w:val="both"/>
        <w:rPr>
          <w:sz w:val="24"/>
          <w:szCs w:val="26"/>
          <w14:ligatures w14:val="none"/>
        </w:rPr>
      </w:pPr>
      <w:r w:rsidRPr="002D4AC8">
        <w:rPr>
          <w:sz w:val="24"/>
          <w:szCs w:val="26"/>
          <w14:ligatures w14:val="none"/>
        </w:rPr>
        <w:t>Business rates do not include the charge for the collection or disposal of business waste.</w:t>
      </w:r>
    </w:p>
    <w:p w:rsidR="000E758B" w:rsidRPr="002D4AC8" w:rsidRDefault="000E758B" w:rsidP="002D4AC8">
      <w:pPr>
        <w:pStyle w:val="ListParagraph"/>
        <w:widowControl w:val="0"/>
        <w:numPr>
          <w:ilvl w:val="0"/>
          <w:numId w:val="4"/>
        </w:numPr>
        <w:spacing w:before="120" w:line="276" w:lineRule="auto"/>
        <w:ind w:left="357" w:hanging="357"/>
        <w:contextualSpacing w:val="0"/>
        <w:jc w:val="both"/>
        <w:rPr>
          <w:sz w:val="24"/>
          <w:szCs w:val="26"/>
          <w14:ligatures w14:val="none"/>
        </w:rPr>
      </w:pPr>
      <w:r w:rsidRPr="002D4AC8">
        <w:rPr>
          <w:sz w:val="24"/>
          <w:szCs w:val="26"/>
          <w14:ligatures w14:val="none"/>
        </w:rPr>
        <w:t>Business waste must be collected by a registered waste carrier licenced holder and treated at a licenced facility.</w:t>
      </w:r>
    </w:p>
    <w:p w:rsidR="000E758B" w:rsidRPr="002D4AC8" w:rsidRDefault="000E758B" w:rsidP="002D4AC8">
      <w:pPr>
        <w:pStyle w:val="ListParagraph"/>
        <w:widowControl w:val="0"/>
        <w:numPr>
          <w:ilvl w:val="0"/>
          <w:numId w:val="2"/>
        </w:numPr>
        <w:spacing w:before="120" w:line="276" w:lineRule="auto"/>
        <w:ind w:left="357" w:hanging="357"/>
        <w:contextualSpacing w:val="0"/>
        <w:jc w:val="both"/>
        <w:rPr>
          <w:sz w:val="24"/>
          <w:szCs w:val="26"/>
          <w14:ligatures w14:val="none"/>
        </w:rPr>
      </w:pPr>
      <w:r w:rsidRPr="002D4AC8">
        <w:rPr>
          <w:sz w:val="24"/>
          <w:szCs w:val="26"/>
          <w14:ligatures w14:val="none"/>
        </w:rPr>
        <w:t xml:space="preserve">Duty of Care: Anyone who produces, imports, keeps, stores, transports, treats </w:t>
      </w:r>
      <w:r w:rsidR="002D4AC8" w:rsidRPr="002D4AC8">
        <w:rPr>
          <w:sz w:val="24"/>
          <w:szCs w:val="26"/>
          <w14:ligatures w14:val="none"/>
        </w:rPr>
        <w:t>or disposes</w:t>
      </w:r>
      <w:r w:rsidRPr="002D4AC8">
        <w:rPr>
          <w:sz w:val="24"/>
          <w:szCs w:val="26"/>
          <w14:ligatures w14:val="none"/>
        </w:rPr>
        <w:t xml:space="preserve"> of waste must take all reasonable steps to ensure that waste is managed properly.  This duty of care is imposed under section 34 of the Environmental Protection Act 1990.  It also applies to anyone who acts as a broker and has control of waste.  A breach of the duty of care could lead to a penalty of up to £5,000 if convicted in the Magistrates Court or an unlimited fine if convicted in the Crown Court.</w:t>
      </w:r>
    </w:p>
    <w:p w:rsidR="000E758B" w:rsidRPr="002D4AC8" w:rsidRDefault="000E758B" w:rsidP="002D4AC8">
      <w:pPr>
        <w:pStyle w:val="ListParagraph"/>
        <w:widowControl w:val="0"/>
        <w:numPr>
          <w:ilvl w:val="0"/>
          <w:numId w:val="3"/>
        </w:numPr>
        <w:spacing w:before="120" w:line="276" w:lineRule="auto"/>
        <w:ind w:left="357" w:hanging="357"/>
        <w:contextualSpacing w:val="0"/>
        <w:jc w:val="both"/>
        <w:rPr>
          <w:sz w:val="24"/>
          <w:szCs w:val="26"/>
          <w14:ligatures w14:val="none"/>
        </w:rPr>
      </w:pPr>
      <w:r w:rsidRPr="002D4AC8">
        <w:rPr>
          <w:sz w:val="24"/>
          <w:szCs w:val="26"/>
          <w14:ligatures w14:val="none"/>
        </w:rPr>
        <w:t xml:space="preserve">To comply with the legislative duty you are required to produce </w:t>
      </w:r>
      <w:r w:rsidR="00D14EDA" w:rsidRPr="002D4AC8">
        <w:rPr>
          <w:sz w:val="24"/>
          <w:szCs w:val="26"/>
          <w14:ligatures w14:val="none"/>
        </w:rPr>
        <w:t>w</w:t>
      </w:r>
      <w:r w:rsidRPr="002D4AC8">
        <w:rPr>
          <w:sz w:val="24"/>
          <w:szCs w:val="26"/>
          <w14:ligatures w14:val="none"/>
        </w:rPr>
        <w:t xml:space="preserve">aste documentation (such as transfer note) this must contain a description of the waste </w:t>
      </w:r>
      <w:r w:rsidR="00197B34" w:rsidRPr="002D4AC8">
        <w:rPr>
          <w:sz w:val="24"/>
          <w:szCs w:val="26"/>
          <w14:ligatures w14:val="none"/>
        </w:rPr>
        <w:t>and be retained for two years</w:t>
      </w:r>
      <w:r w:rsidRPr="002D4AC8">
        <w:rPr>
          <w:sz w:val="24"/>
          <w:szCs w:val="26"/>
          <w14:ligatures w14:val="none"/>
        </w:rPr>
        <w:t>.</w:t>
      </w:r>
    </w:p>
    <w:p w:rsidR="000E758B" w:rsidRPr="002D4AC8" w:rsidRDefault="000E758B" w:rsidP="002D4AC8">
      <w:pPr>
        <w:pStyle w:val="ListParagraph"/>
        <w:widowControl w:val="0"/>
        <w:numPr>
          <w:ilvl w:val="0"/>
          <w:numId w:val="3"/>
        </w:numPr>
        <w:spacing w:before="120" w:line="276" w:lineRule="auto"/>
        <w:ind w:left="357" w:hanging="357"/>
        <w:contextualSpacing w:val="0"/>
        <w:jc w:val="both"/>
        <w:rPr>
          <w:sz w:val="24"/>
          <w:szCs w:val="26"/>
          <w14:ligatures w14:val="none"/>
        </w:rPr>
      </w:pPr>
      <w:r w:rsidRPr="002D4AC8">
        <w:rPr>
          <w:sz w:val="24"/>
          <w:szCs w:val="26"/>
          <w14:ligatures w14:val="none"/>
        </w:rPr>
        <w:t>Pl</w:t>
      </w:r>
      <w:r w:rsidR="00197B34" w:rsidRPr="002D4AC8">
        <w:rPr>
          <w:sz w:val="24"/>
          <w:szCs w:val="26"/>
          <w14:ligatures w14:val="none"/>
        </w:rPr>
        <w:t>ease follow the Waste Hierarchy: Prevention,</w:t>
      </w:r>
      <w:r w:rsidRPr="002D4AC8">
        <w:rPr>
          <w:sz w:val="24"/>
          <w:szCs w:val="26"/>
          <w14:ligatures w14:val="none"/>
        </w:rPr>
        <w:t xml:space="preserve"> prepare for re-use, recyclin</w:t>
      </w:r>
      <w:r w:rsidR="00197B34" w:rsidRPr="002D4AC8">
        <w:rPr>
          <w:sz w:val="24"/>
          <w:szCs w:val="26"/>
          <w14:ligatures w14:val="none"/>
        </w:rPr>
        <w:t xml:space="preserve">g, recovery and </w:t>
      </w:r>
      <w:r w:rsidRPr="002D4AC8">
        <w:rPr>
          <w:sz w:val="24"/>
          <w:szCs w:val="26"/>
          <w14:ligatures w14:val="none"/>
        </w:rPr>
        <w:t>last option disposal.</w:t>
      </w:r>
    </w:p>
    <w:p w:rsidR="000E758B" w:rsidRPr="002D4AC8" w:rsidRDefault="000E758B" w:rsidP="002D4AC8">
      <w:pPr>
        <w:pStyle w:val="ListParagraph"/>
        <w:widowControl w:val="0"/>
        <w:numPr>
          <w:ilvl w:val="0"/>
          <w:numId w:val="3"/>
        </w:numPr>
        <w:spacing w:before="120" w:line="276" w:lineRule="auto"/>
        <w:ind w:left="357" w:hanging="357"/>
        <w:contextualSpacing w:val="0"/>
        <w:jc w:val="both"/>
        <w:rPr>
          <w:sz w:val="24"/>
          <w:szCs w:val="26"/>
          <w14:ligatures w14:val="none"/>
        </w:rPr>
      </w:pPr>
      <w:r w:rsidRPr="002D4AC8">
        <w:rPr>
          <w:sz w:val="24"/>
          <w:szCs w:val="26"/>
          <w14:ligatures w14:val="none"/>
        </w:rPr>
        <w:t>Business are not permitted to use Monmouthshire’s domestic waste and recycling collection services or use the Household Waste Recycling Centres.</w:t>
      </w:r>
    </w:p>
    <w:p w:rsidR="000E758B" w:rsidRPr="002D4AC8" w:rsidRDefault="000E758B" w:rsidP="002D4AC8">
      <w:pPr>
        <w:pStyle w:val="ListParagraph"/>
        <w:widowControl w:val="0"/>
        <w:numPr>
          <w:ilvl w:val="0"/>
          <w:numId w:val="1"/>
        </w:numPr>
        <w:spacing w:before="120" w:line="276" w:lineRule="auto"/>
        <w:ind w:left="357" w:hanging="357"/>
        <w:contextualSpacing w:val="0"/>
        <w:jc w:val="both"/>
        <w:rPr>
          <w:sz w:val="24"/>
          <w:szCs w:val="26"/>
          <w14:ligatures w14:val="none"/>
        </w:rPr>
      </w:pPr>
      <w:r w:rsidRPr="002D4AC8">
        <w:rPr>
          <w:sz w:val="24"/>
          <w:szCs w:val="26"/>
          <w14:ligatures w14:val="none"/>
        </w:rPr>
        <w:t xml:space="preserve">Businesses can pay to dispose of waste via </w:t>
      </w:r>
      <w:r w:rsidR="002D4AC8" w:rsidRPr="002D4AC8">
        <w:rPr>
          <w:sz w:val="24"/>
          <w:szCs w:val="26"/>
          <w14:ligatures w14:val="none"/>
        </w:rPr>
        <w:t>the weigh</w:t>
      </w:r>
      <w:r w:rsidRPr="002D4AC8">
        <w:rPr>
          <w:sz w:val="24"/>
          <w:szCs w:val="26"/>
          <w14:ligatures w14:val="none"/>
        </w:rPr>
        <w:t xml:space="preserve"> bridge at Llanfoist and Five Lanes but will need to apply for a waste carriers licence prior to using the sites.    </w:t>
      </w:r>
    </w:p>
    <w:p w:rsidR="001E4CBB" w:rsidRPr="002D4AC8" w:rsidRDefault="001E4CBB" w:rsidP="002D4AC8">
      <w:pPr>
        <w:pStyle w:val="ListParagraph"/>
        <w:widowControl w:val="0"/>
        <w:numPr>
          <w:ilvl w:val="0"/>
          <w:numId w:val="3"/>
        </w:numPr>
        <w:spacing w:before="120" w:line="276" w:lineRule="auto"/>
        <w:ind w:left="357" w:hanging="357"/>
        <w:contextualSpacing w:val="0"/>
        <w:jc w:val="both"/>
        <w:rPr>
          <w:b/>
          <w:bCs/>
          <w:sz w:val="24"/>
          <w:szCs w:val="26"/>
          <w14:ligatures w14:val="none"/>
        </w:rPr>
      </w:pPr>
      <w:r w:rsidRPr="002D4AC8">
        <w:rPr>
          <w:bCs/>
          <w:sz w:val="24"/>
          <w:szCs w:val="26"/>
          <w14:ligatures w14:val="none"/>
        </w:rPr>
        <w:t xml:space="preserve">Must store </w:t>
      </w:r>
      <w:r w:rsidR="009A13D4" w:rsidRPr="002D4AC8">
        <w:rPr>
          <w:bCs/>
          <w:sz w:val="24"/>
          <w:szCs w:val="26"/>
          <w14:ligatures w14:val="none"/>
        </w:rPr>
        <w:t>waste</w:t>
      </w:r>
      <w:r w:rsidRPr="002D4AC8">
        <w:rPr>
          <w:bCs/>
          <w:sz w:val="24"/>
          <w:szCs w:val="26"/>
          <w14:ligatures w14:val="none"/>
        </w:rPr>
        <w:t xml:space="preserve"> safely and securely to prevent escaping from your control</w:t>
      </w:r>
      <w:r w:rsidR="009A13D4" w:rsidRPr="002D4AC8">
        <w:rPr>
          <w:bCs/>
          <w:sz w:val="24"/>
          <w:szCs w:val="26"/>
          <w14:ligatures w14:val="none"/>
        </w:rPr>
        <w:t>.</w:t>
      </w:r>
    </w:p>
    <w:p w:rsidR="009A13D4" w:rsidRPr="002D4AC8" w:rsidRDefault="009A13D4" w:rsidP="002D4AC8">
      <w:pPr>
        <w:pStyle w:val="ListParagraph"/>
        <w:widowControl w:val="0"/>
        <w:numPr>
          <w:ilvl w:val="0"/>
          <w:numId w:val="3"/>
        </w:numPr>
        <w:spacing w:before="120" w:line="276" w:lineRule="auto"/>
        <w:ind w:left="357" w:hanging="357"/>
        <w:contextualSpacing w:val="0"/>
        <w:jc w:val="both"/>
        <w:rPr>
          <w:bCs/>
          <w:sz w:val="24"/>
          <w:szCs w:val="26"/>
          <w14:ligatures w14:val="none"/>
        </w:rPr>
      </w:pPr>
      <w:r w:rsidRPr="002D4AC8">
        <w:rPr>
          <w:bCs/>
          <w:sz w:val="24"/>
          <w:szCs w:val="26"/>
          <w14:ligatures w14:val="none"/>
        </w:rPr>
        <w:t>Businesses must take all appropriate action to prevent waste causing env</w:t>
      </w:r>
      <w:r w:rsidR="002D4AC8">
        <w:rPr>
          <w:bCs/>
          <w:sz w:val="24"/>
          <w:szCs w:val="26"/>
          <w14:ligatures w14:val="none"/>
        </w:rPr>
        <w:t xml:space="preserve">ironmental pollution or harming </w:t>
      </w:r>
      <w:r w:rsidRPr="002D4AC8">
        <w:rPr>
          <w:bCs/>
          <w:sz w:val="24"/>
          <w:szCs w:val="26"/>
          <w14:ligatures w14:val="none"/>
        </w:rPr>
        <w:t>anyone.</w:t>
      </w:r>
    </w:p>
    <w:p w:rsidR="009A13D4" w:rsidRPr="002D4AC8" w:rsidRDefault="009A13D4" w:rsidP="002D4AC8">
      <w:pPr>
        <w:pStyle w:val="ListParagraph"/>
        <w:widowControl w:val="0"/>
        <w:numPr>
          <w:ilvl w:val="0"/>
          <w:numId w:val="3"/>
        </w:numPr>
        <w:spacing w:before="120" w:line="276" w:lineRule="auto"/>
        <w:ind w:left="357" w:hanging="357"/>
        <w:contextualSpacing w:val="0"/>
        <w:jc w:val="both"/>
        <w:rPr>
          <w:bCs/>
          <w:sz w:val="24"/>
          <w:szCs w:val="26"/>
          <w14:ligatures w14:val="none"/>
        </w:rPr>
      </w:pPr>
      <w:r w:rsidRPr="002D4AC8">
        <w:rPr>
          <w:bCs/>
          <w:sz w:val="24"/>
          <w:szCs w:val="26"/>
          <w14:ligatures w14:val="none"/>
        </w:rPr>
        <w:t>Consignment notes are required for hazardous waste and must be retained for three years.</w:t>
      </w:r>
    </w:p>
    <w:p w:rsidR="00F5560F" w:rsidRPr="00387B75" w:rsidRDefault="00F5560F" w:rsidP="000E589E">
      <w:pPr>
        <w:spacing w:after="0" w:line="240" w:lineRule="auto"/>
        <w:rPr>
          <w:rFonts w:eastAsia="Calibri"/>
          <w:bCs/>
          <w:color w:val="auto"/>
          <w:kern w:val="0"/>
          <w:szCs w:val="22"/>
          <w:lang w:eastAsia="en-US"/>
          <w14:ligatures w14:val="none"/>
          <w14:cntxtAlts w14:val="0"/>
        </w:rPr>
      </w:pPr>
    </w:p>
    <w:p w:rsidR="000E589E" w:rsidRPr="000E589E" w:rsidRDefault="000E589E" w:rsidP="000E589E">
      <w:pPr>
        <w:spacing w:after="0" w:line="240" w:lineRule="auto"/>
        <w:rPr>
          <w:rFonts w:eastAsia="Calibri"/>
          <w:color w:val="auto"/>
          <w:kern w:val="0"/>
          <w:sz w:val="24"/>
          <w:szCs w:val="22"/>
          <w:lang w:eastAsia="en-US"/>
          <w14:ligatures w14:val="none"/>
          <w14:cntxtAlts w14:val="0"/>
        </w:rPr>
      </w:pPr>
      <w:r w:rsidRPr="000E589E">
        <w:rPr>
          <w:rFonts w:eastAsia="Calibri"/>
          <w:b/>
          <w:bCs/>
          <w:color w:val="auto"/>
          <w:kern w:val="0"/>
          <w:sz w:val="24"/>
          <w:szCs w:val="22"/>
          <w:lang w:eastAsia="en-US"/>
          <w14:ligatures w14:val="none"/>
          <w14:cntxtAlts w14:val="0"/>
        </w:rPr>
        <w:t>Waste not accepted in wheelie bins or</w:t>
      </w:r>
      <w:r>
        <w:rPr>
          <w:rFonts w:eastAsia="Calibri"/>
          <w:b/>
          <w:bCs/>
          <w:color w:val="auto"/>
          <w:kern w:val="0"/>
          <w:sz w:val="24"/>
          <w:szCs w:val="22"/>
          <w:lang w:eastAsia="en-US"/>
          <w14:ligatures w14:val="none"/>
          <w14:cntxtAlts w14:val="0"/>
        </w:rPr>
        <w:t xml:space="preserve"> trade</w:t>
      </w:r>
      <w:r w:rsidRPr="000E589E">
        <w:rPr>
          <w:rFonts w:eastAsia="Calibri"/>
          <w:b/>
          <w:bCs/>
          <w:color w:val="auto"/>
          <w:kern w:val="0"/>
          <w:sz w:val="24"/>
          <w:szCs w:val="22"/>
          <w:lang w:eastAsia="en-US"/>
          <w14:ligatures w14:val="none"/>
          <w14:cntxtAlts w14:val="0"/>
        </w:rPr>
        <w:t xml:space="preserve"> bags</w:t>
      </w:r>
    </w:p>
    <w:p w:rsidR="00F5560F" w:rsidRDefault="00F5560F" w:rsidP="000E589E">
      <w:pPr>
        <w:numPr>
          <w:ilvl w:val="0"/>
          <w:numId w:val="5"/>
        </w:numPr>
        <w:spacing w:after="0" w:line="240" w:lineRule="auto"/>
        <w:rPr>
          <w:rFonts w:eastAsia="Calibri"/>
          <w:color w:val="auto"/>
          <w:kern w:val="0"/>
          <w:sz w:val="24"/>
          <w:szCs w:val="22"/>
          <w:lang w:eastAsia="en-US"/>
          <w14:ligatures w14:val="none"/>
          <w14:cntxtAlts w14:val="0"/>
        </w:rPr>
        <w:sectPr w:rsidR="00F5560F" w:rsidSect="002D4AC8">
          <w:pgSz w:w="11906" w:h="16838"/>
          <w:pgMar w:top="720" w:right="720" w:bottom="720" w:left="720" w:header="709" w:footer="709" w:gutter="0"/>
          <w:cols w:space="708"/>
          <w:docGrid w:linePitch="360"/>
        </w:sectPr>
      </w:pPr>
    </w:p>
    <w:p w:rsidR="000E589E" w:rsidRPr="000E589E" w:rsidRDefault="000E589E" w:rsidP="000E589E">
      <w:pPr>
        <w:numPr>
          <w:ilvl w:val="0"/>
          <w:numId w:val="5"/>
        </w:numPr>
        <w:spacing w:after="0" w:line="240" w:lineRule="auto"/>
        <w:rPr>
          <w:rFonts w:eastAsia="Calibri"/>
          <w:color w:val="auto"/>
          <w:kern w:val="0"/>
          <w:sz w:val="24"/>
          <w:szCs w:val="22"/>
          <w:lang w:eastAsia="en-US"/>
          <w14:ligatures w14:val="none"/>
          <w14:cntxtAlts w14:val="0"/>
        </w:rPr>
      </w:pPr>
      <w:r w:rsidRPr="000E589E">
        <w:rPr>
          <w:rFonts w:eastAsia="Calibri"/>
          <w:color w:val="auto"/>
          <w:kern w:val="0"/>
          <w:sz w:val="24"/>
          <w:szCs w:val="22"/>
          <w:lang w:eastAsia="en-US"/>
          <w14:ligatures w14:val="none"/>
          <w14:cntxtAlts w14:val="0"/>
        </w:rPr>
        <w:t>Calor Gas Bottles</w:t>
      </w:r>
    </w:p>
    <w:p w:rsidR="000E589E" w:rsidRPr="000E589E" w:rsidRDefault="000E589E" w:rsidP="000E589E">
      <w:pPr>
        <w:numPr>
          <w:ilvl w:val="0"/>
          <w:numId w:val="5"/>
        </w:numPr>
        <w:spacing w:after="0" w:line="240" w:lineRule="auto"/>
        <w:rPr>
          <w:rFonts w:eastAsia="Calibri"/>
          <w:color w:val="auto"/>
          <w:kern w:val="0"/>
          <w:sz w:val="24"/>
          <w:szCs w:val="22"/>
          <w:lang w:eastAsia="en-US"/>
          <w14:ligatures w14:val="none"/>
          <w14:cntxtAlts w14:val="0"/>
        </w:rPr>
      </w:pPr>
      <w:r w:rsidRPr="000E589E">
        <w:rPr>
          <w:rFonts w:eastAsia="Calibri"/>
          <w:color w:val="auto"/>
          <w:kern w:val="0"/>
          <w:sz w:val="24"/>
          <w:szCs w:val="22"/>
          <w:lang w:eastAsia="en-US"/>
          <w14:ligatures w14:val="none"/>
          <w14:cntxtAlts w14:val="0"/>
        </w:rPr>
        <w:t>Tyres</w:t>
      </w:r>
    </w:p>
    <w:p w:rsidR="000E589E" w:rsidRPr="000E589E" w:rsidRDefault="000E589E" w:rsidP="000E589E">
      <w:pPr>
        <w:numPr>
          <w:ilvl w:val="0"/>
          <w:numId w:val="5"/>
        </w:numPr>
        <w:spacing w:after="0" w:line="240" w:lineRule="auto"/>
        <w:rPr>
          <w:rFonts w:eastAsia="Calibri"/>
          <w:color w:val="auto"/>
          <w:kern w:val="0"/>
          <w:sz w:val="24"/>
          <w:szCs w:val="22"/>
          <w:lang w:eastAsia="en-US"/>
          <w14:ligatures w14:val="none"/>
          <w14:cntxtAlts w14:val="0"/>
        </w:rPr>
      </w:pPr>
      <w:r w:rsidRPr="000E589E">
        <w:rPr>
          <w:rFonts w:eastAsia="Calibri"/>
          <w:color w:val="auto"/>
          <w:kern w:val="0"/>
          <w:sz w:val="24"/>
          <w:szCs w:val="22"/>
          <w:lang w:eastAsia="en-US"/>
          <w14:ligatures w14:val="none"/>
          <w14:cntxtAlts w14:val="0"/>
        </w:rPr>
        <w:t>Any liquid</w:t>
      </w:r>
    </w:p>
    <w:p w:rsidR="000E589E" w:rsidRPr="000E589E" w:rsidRDefault="000E589E" w:rsidP="000E589E">
      <w:pPr>
        <w:numPr>
          <w:ilvl w:val="0"/>
          <w:numId w:val="5"/>
        </w:numPr>
        <w:spacing w:after="0" w:line="240" w:lineRule="auto"/>
        <w:rPr>
          <w:rFonts w:eastAsia="Calibri"/>
          <w:color w:val="auto"/>
          <w:kern w:val="0"/>
          <w:sz w:val="24"/>
          <w:szCs w:val="22"/>
          <w:lang w:eastAsia="en-US"/>
          <w14:ligatures w14:val="none"/>
          <w14:cntxtAlts w14:val="0"/>
        </w:rPr>
      </w:pPr>
      <w:r w:rsidRPr="000E589E">
        <w:rPr>
          <w:rFonts w:eastAsia="Calibri"/>
          <w:color w:val="auto"/>
          <w:kern w:val="0"/>
          <w:sz w:val="24"/>
          <w:szCs w:val="22"/>
          <w:lang w:eastAsia="en-US"/>
          <w14:ligatures w14:val="none"/>
          <w14:cntxtAlts w14:val="0"/>
        </w:rPr>
        <w:t>Any single item over 25k</w:t>
      </w:r>
      <w:r w:rsidR="00F5560F">
        <w:rPr>
          <w:rFonts w:eastAsia="Calibri"/>
          <w:color w:val="auto"/>
          <w:kern w:val="0"/>
          <w:sz w:val="24"/>
          <w:szCs w:val="22"/>
          <w:lang w:eastAsia="en-US"/>
          <w14:ligatures w14:val="none"/>
          <w14:cntxtAlts w14:val="0"/>
        </w:rPr>
        <w:t>g</w:t>
      </w:r>
    </w:p>
    <w:p w:rsidR="000E589E" w:rsidRPr="00601184" w:rsidRDefault="000E589E" w:rsidP="000E589E">
      <w:pPr>
        <w:numPr>
          <w:ilvl w:val="0"/>
          <w:numId w:val="5"/>
        </w:numPr>
        <w:spacing w:after="0" w:line="240" w:lineRule="auto"/>
        <w:rPr>
          <w:rFonts w:eastAsia="Calibri"/>
          <w:color w:val="auto"/>
          <w:kern w:val="0"/>
          <w:sz w:val="24"/>
          <w:szCs w:val="22"/>
          <w:lang w:eastAsia="en-US"/>
          <w14:ligatures w14:val="none"/>
          <w14:cntxtAlts w14:val="0"/>
        </w:rPr>
      </w:pPr>
      <w:r w:rsidRPr="000E589E">
        <w:rPr>
          <w:rFonts w:eastAsia="Calibri"/>
          <w:color w:val="auto"/>
          <w:kern w:val="0"/>
          <w:sz w:val="24"/>
          <w:szCs w:val="22"/>
          <w:lang w:eastAsia="en-US"/>
          <w14:ligatures w14:val="none"/>
          <w14:cntxtAlts w14:val="0"/>
        </w:rPr>
        <w:t>Hazardous waste</w:t>
      </w:r>
    </w:p>
    <w:p w:rsidR="000E589E" w:rsidRPr="00601184" w:rsidRDefault="000E589E" w:rsidP="000E589E">
      <w:pPr>
        <w:numPr>
          <w:ilvl w:val="0"/>
          <w:numId w:val="5"/>
        </w:numPr>
        <w:spacing w:after="0" w:line="240" w:lineRule="auto"/>
        <w:rPr>
          <w:rFonts w:eastAsia="Calibri"/>
          <w:color w:val="auto"/>
          <w:kern w:val="0"/>
          <w:sz w:val="24"/>
          <w:szCs w:val="22"/>
          <w:lang w:eastAsia="en-US"/>
          <w14:ligatures w14:val="none"/>
          <w14:cntxtAlts w14:val="0"/>
        </w:rPr>
      </w:pPr>
      <w:r w:rsidRPr="00601184">
        <w:rPr>
          <w:rFonts w:eastAsia="Calibri"/>
          <w:color w:val="auto"/>
          <w:kern w:val="0"/>
          <w:sz w:val="24"/>
          <w:szCs w:val="22"/>
          <w:lang w:eastAsia="en-US"/>
          <w14:ligatures w14:val="none"/>
          <w14:cntxtAlts w14:val="0"/>
        </w:rPr>
        <w:t>Fluorescent tubes</w:t>
      </w:r>
    </w:p>
    <w:p w:rsidR="00F5560F" w:rsidRDefault="000E589E" w:rsidP="00F5560F">
      <w:pPr>
        <w:numPr>
          <w:ilvl w:val="0"/>
          <w:numId w:val="5"/>
        </w:numPr>
        <w:spacing w:after="0" w:line="240" w:lineRule="auto"/>
        <w:rPr>
          <w:rFonts w:eastAsia="Calibri"/>
          <w:color w:val="auto"/>
          <w:kern w:val="0"/>
          <w:sz w:val="24"/>
          <w:szCs w:val="22"/>
          <w:lang w:eastAsia="en-US"/>
          <w14:ligatures w14:val="none"/>
          <w14:cntxtAlts w14:val="0"/>
        </w:rPr>
      </w:pPr>
      <w:r w:rsidRPr="00601184">
        <w:rPr>
          <w:rFonts w:eastAsia="Calibri"/>
          <w:color w:val="auto"/>
          <w:kern w:val="0"/>
          <w:sz w:val="24"/>
          <w:szCs w:val="22"/>
          <w:lang w:eastAsia="en-US"/>
          <w14:ligatures w14:val="none"/>
          <w14:cntxtAlts w14:val="0"/>
        </w:rPr>
        <w:t>Batteries</w:t>
      </w:r>
    </w:p>
    <w:p w:rsidR="00F5560F" w:rsidRPr="00F5560F" w:rsidRDefault="00F5560F" w:rsidP="00F5560F">
      <w:pPr>
        <w:numPr>
          <w:ilvl w:val="0"/>
          <w:numId w:val="5"/>
        </w:numPr>
        <w:spacing w:after="0" w:line="240" w:lineRule="auto"/>
        <w:rPr>
          <w:rFonts w:eastAsia="Calibri"/>
          <w:color w:val="auto"/>
          <w:kern w:val="0"/>
          <w:sz w:val="24"/>
          <w:szCs w:val="22"/>
          <w:lang w:eastAsia="en-US"/>
          <w14:ligatures w14:val="none"/>
          <w14:cntxtAlts w14:val="0"/>
        </w:rPr>
        <w:sectPr w:rsidR="00F5560F" w:rsidRPr="00F5560F" w:rsidSect="00F5560F">
          <w:type w:val="continuous"/>
          <w:pgSz w:w="11906" w:h="16838"/>
          <w:pgMar w:top="720" w:right="720" w:bottom="720" w:left="720" w:header="709" w:footer="709" w:gutter="0"/>
          <w:cols w:num="2" w:space="1167" w:equalWidth="0">
            <w:col w:w="4139" w:space="1167"/>
            <w:col w:w="5160"/>
          </w:cols>
          <w:docGrid w:linePitch="360"/>
        </w:sectPr>
      </w:pPr>
      <w:r>
        <w:rPr>
          <w:rFonts w:eastAsia="Calibri"/>
          <w:color w:val="auto"/>
          <w:kern w:val="0"/>
          <w:sz w:val="24"/>
          <w:szCs w:val="22"/>
          <w:lang w:eastAsia="en-US"/>
          <w14:ligatures w14:val="none"/>
          <w14:cntxtAlts w14:val="0"/>
        </w:rPr>
        <w:t xml:space="preserve">Bulky items </w:t>
      </w:r>
    </w:p>
    <w:p w:rsidR="000E589E" w:rsidRPr="00387B75" w:rsidRDefault="000E589E" w:rsidP="007A38EC">
      <w:pPr>
        <w:widowControl w:val="0"/>
        <w:jc w:val="both"/>
        <w:rPr>
          <w:bCs/>
          <w:sz w:val="18"/>
          <w:szCs w:val="24"/>
          <w14:ligatures w14:val="none"/>
        </w:rPr>
      </w:pPr>
    </w:p>
    <w:p w:rsidR="00EB38FA" w:rsidRDefault="000E758B" w:rsidP="007A38EC">
      <w:pPr>
        <w:widowControl w:val="0"/>
        <w:jc w:val="both"/>
        <w:rPr>
          <w:b/>
          <w:bCs/>
          <w:sz w:val="24"/>
          <w:szCs w:val="24"/>
          <w14:ligatures w14:val="none"/>
        </w:rPr>
      </w:pPr>
      <w:r w:rsidRPr="000E758B">
        <w:rPr>
          <w:b/>
          <w:bCs/>
          <w:sz w:val="24"/>
          <w:szCs w:val="24"/>
          <w14:ligatures w14:val="none"/>
        </w:rPr>
        <w:t>For more information on any of the above visit</w:t>
      </w:r>
      <w:r w:rsidR="00EB38FA">
        <w:rPr>
          <w:b/>
          <w:bCs/>
          <w:sz w:val="24"/>
          <w:szCs w:val="24"/>
          <w14:ligatures w14:val="none"/>
        </w:rPr>
        <w:t xml:space="preserve"> any of the following sites</w:t>
      </w:r>
      <w:r w:rsidR="000E589E">
        <w:rPr>
          <w:b/>
          <w:bCs/>
          <w:sz w:val="24"/>
          <w:szCs w:val="24"/>
          <w14:ligatures w14:val="none"/>
        </w:rPr>
        <w:t>:</w:t>
      </w:r>
    </w:p>
    <w:p w:rsidR="000E589E" w:rsidRPr="000E589E" w:rsidRDefault="00A93503" w:rsidP="000E758B">
      <w:pPr>
        <w:widowControl w:val="0"/>
        <w:jc w:val="both"/>
        <w:rPr>
          <w:sz w:val="24"/>
        </w:rPr>
      </w:pPr>
      <w:hyperlink r:id="rId7" w:history="1">
        <w:r w:rsidR="000E589E" w:rsidRPr="000E589E">
          <w:rPr>
            <w:rStyle w:val="Hyperlink"/>
            <w:sz w:val="24"/>
          </w:rPr>
          <w:t>http://www.monmouthshire.gov.uk/recycling-and-waste/business-waste-and-rubbish</w:t>
        </w:r>
      </w:hyperlink>
    </w:p>
    <w:p w:rsidR="00533A89" w:rsidRPr="000E589E" w:rsidRDefault="00A93503" w:rsidP="00533A89">
      <w:pPr>
        <w:widowControl w:val="0"/>
        <w:jc w:val="both"/>
        <w:rPr>
          <w:color w:val="085296"/>
          <w:sz w:val="24"/>
          <w:u w:val="single"/>
          <w14:ligatures w14:val="none"/>
        </w:rPr>
      </w:pPr>
      <w:hyperlink r:id="rId8" w:history="1">
        <w:r w:rsidR="00533A89" w:rsidRPr="00B65753">
          <w:rPr>
            <w:rStyle w:val="Hyperlink"/>
            <w:sz w:val="24"/>
            <w14:ligatures w14:val="none"/>
          </w:rPr>
          <w:t>www.rightwasterightplace.com</w:t>
        </w:r>
      </w:hyperlink>
    </w:p>
    <w:p w:rsidR="00533A89" w:rsidRDefault="00A93503">
      <w:pPr>
        <w:widowControl w:val="0"/>
        <w:jc w:val="both"/>
        <w:rPr>
          <w:rStyle w:val="Hyperlink"/>
          <w:sz w:val="24"/>
          <w:szCs w:val="24"/>
          <w14:ligatures w14:val="none"/>
        </w:rPr>
      </w:pPr>
      <w:hyperlink r:id="rId9" w:history="1">
        <w:r w:rsidR="000E589E" w:rsidRPr="00E70C6A">
          <w:rPr>
            <w:rStyle w:val="Hyperlink"/>
            <w:sz w:val="24"/>
            <w:szCs w:val="24"/>
            <w14:ligatures w14:val="none"/>
          </w:rPr>
          <w:t>www.gov.uk/managing-your-waste-an-overview</w:t>
        </w:r>
      </w:hyperlink>
    </w:p>
    <w:p w:rsidR="00F5560F" w:rsidRPr="00387B75" w:rsidRDefault="00F5560F">
      <w:pPr>
        <w:widowControl w:val="0"/>
        <w:jc w:val="both"/>
        <w:rPr>
          <w:rStyle w:val="Hyperlink"/>
          <w:sz w:val="16"/>
          <w:szCs w:val="24"/>
          <w:u w:val="none"/>
          <w14:ligatures w14:val="none"/>
        </w:rPr>
      </w:pPr>
    </w:p>
    <w:p w:rsidR="00F5560F" w:rsidRPr="00F5560F" w:rsidRDefault="00387B75">
      <w:pPr>
        <w:widowControl w:val="0"/>
        <w:jc w:val="both"/>
        <w:rPr>
          <w:color w:val="085296"/>
          <w:sz w:val="24"/>
          <w14:ligatures w14:val="none"/>
        </w:rPr>
      </w:pPr>
      <w:r>
        <w:rPr>
          <w:color w:val="085296"/>
          <w:sz w:val="24"/>
          <w14:ligatures w14:val="none"/>
        </w:rPr>
        <w:t>Tel: 01633 644644</w:t>
      </w:r>
      <w:r>
        <w:rPr>
          <w:color w:val="085296"/>
          <w:sz w:val="24"/>
          <w14:ligatures w14:val="none"/>
        </w:rPr>
        <w:tab/>
        <w:t xml:space="preserve">         Email: </w:t>
      </w:r>
      <w:hyperlink r:id="rId10" w:history="1">
        <w:r w:rsidRPr="00056355">
          <w:rPr>
            <w:rStyle w:val="Hyperlink"/>
            <w:sz w:val="24"/>
            <w14:ligatures w14:val="none"/>
          </w:rPr>
          <w:t>contact@monmouthshire.gov.uk</w:t>
        </w:r>
      </w:hyperlink>
      <w:r>
        <w:rPr>
          <w:color w:val="085296"/>
          <w:sz w:val="24"/>
          <w14:ligatures w14:val="none"/>
        </w:rPr>
        <w:tab/>
        <w:t xml:space="preserve">    Visit your local community hub</w:t>
      </w:r>
    </w:p>
    <w:sectPr w:rsidR="00F5560F" w:rsidRPr="00F5560F" w:rsidSect="00F5560F">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669F"/>
    <w:multiLevelType w:val="hybridMultilevel"/>
    <w:tmpl w:val="5CF47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50D74F0"/>
    <w:multiLevelType w:val="hybridMultilevel"/>
    <w:tmpl w:val="A45A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B7796"/>
    <w:multiLevelType w:val="hybridMultilevel"/>
    <w:tmpl w:val="C2F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9165F"/>
    <w:multiLevelType w:val="hybridMultilevel"/>
    <w:tmpl w:val="689C80E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F629E"/>
    <w:multiLevelType w:val="hybridMultilevel"/>
    <w:tmpl w:val="2E0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8B"/>
    <w:rsid w:val="000E589E"/>
    <w:rsid w:val="000E758B"/>
    <w:rsid w:val="00132152"/>
    <w:rsid w:val="001532B9"/>
    <w:rsid w:val="00197B34"/>
    <w:rsid w:val="001E4CBB"/>
    <w:rsid w:val="002D4AC8"/>
    <w:rsid w:val="00387B75"/>
    <w:rsid w:val="00533A89"/>
    <w:rsid w:val="005A6F93"/>
    <w:rsid w:val="00601184"/>
    <w:rsid w:val="007A38EC"/>
    <w:rsid w:val="008944DD"/>
    <w:rsid w:val="00913CBA"/>
    <w:rsid w:val="009A13D4"/>
    <w:rsid w:val="00A93503"/>
    <w:rsid w:val="00D14EDA"/>
    <w:rsid w:val="00D47C7E"/>
    <w:rsid w:val="00EB38FA"/>
    <w:rsid w:val="00F5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C2B4-798A-4EC1-8819-D921421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8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58B"/>
    <w:rPr>
      <w:color w:val="085296"/>
      <w:u w:val="single"/>
    </w:rPr>
  </w:style>
  <w:style w:type="paragraph" w:styleId="BalloonText">
    <w:name w:val="Balloon Text"/>
    <w:basedOn w:val="Normal"/>
    <w:link w:val="BalloonTextChar"/>
    <w:uiPriority w:val="99"/>
    <w:semiHidden/>
    <w:unhideWhenUsed/>
    <w:rsid w:val="00D14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DA"/>
    <w:rPr>
      <w:rFonts w:ascii="Segoe UI" w:eastAsia="Times New Roman" w:hAnsi="Segoe UI" w:cs="Segoe UI"/>
      <w:color w:val="000000"/>
      <w:kern w:val="28"/>
      <w:sz w:val="18"/>
      <w:szCs w:val="18"/>
      <w:lang w:eastAsia="en-GB"/>
      <w14:ligatures w14:val="standard"/>
      <w14:cntxtAlts/>
    </w:rPr>
  </w:style>
  <w:style w:type="character" w:styleId="FollowedHyperlink">
    <w:name w:val="FollowedHyperlink"/>
    <w:basedOn w:val="DefaultParagraphFont"/>
    <w:uiPriority w:val="99"/>
    <w:semiHidden/>
    <w:unhideWhenUsed/>
    <w:rsid w:val="00913CBA"/>
    <w:rPr>
      <w:color w:val="954F72" w:themeColor="followedHyperlink"/>
      <w:u w:val="single"/>
    </w:rPr>
  </w:style>
  <w:style w:type="paragraph" w:styleId="ListParagraph">
    <w:name w:val="List Paragraph"/>
    <w:basedOn w:val="Normal"/>
    <w:uiPriority w:val="34"/>
    <w:qFormat/>
    <w:rsid w:val="001E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4795">
      <w:bodyDiv w:val="1"/>
      <w:marLeft w:val="0"/>
      <w:marRight w:val="0"/>
      <w:marTop w:val="0"/>
      <w:marBottom w:val="0"/>
      <w:divBdr>
        <w:top w:val="none" w:sz="0" w:space="0" w:color="auto"/>
        <w:left w:val="none" w:sz="0" w:space="0" w:color="auto"/>
        <w:bottom w:val="none" w:sz="0" w:space="0" w:color="auto"/>
        <w:right w:val="none" w:sz="0" w:space="0" w:color="auto"/>
      </w:divBdr>
    </w:div>
    <w:div w:id="18041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wasterightplace.com" TargetMode="External"/><Relationship Id="rId3" Type="http://schemas.openxmlformats.org/officeDocument/2006/relationships/styles" Target="styles.xml"/><Relationship Id="rId7" Type="http://schemas.openxmlformats.org/officeDocument/2006/relationships/hyperlink" Target="http://www.monmouthshire.gov.uk/recycling-and-waste/business-waste-and-rubbis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monmouthshire.gov.uk" TargetMode="External"/><Relationship Id="rId4" Type="http://schemas.openxmlformats.org/officeDocument/2006/relationships/settings" Target="settings.xml"/><Relationship Id="rId9" Type="http://schemas.openxmlformats.org/officeDocument/2006/relationships/hyperlink" Target="http://www.gov.uk/managing-your-waste-a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A690-CE67-4D46-A34D-B418F672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Liz M.</dc:creator>
  <cp:keywords/>
  <dc:description/>
  <cp:lastModifiedBy>Shaw, Liz M.</cp:lastModifiedBy>
  <cp:revision>12</cp:revision>
  <cp:lastPrinted>2018-01-12T16:32:00Z</cp:lastPrinted>
  <dcterms:created xsi:type="dcterms:W3CDTF">2016-04-08T13:04:00Z</dcterms:created>
  <dcterms:modified xsi:type="dcterms:W3CDTF">2018-01-12T16:33:00Z</dcterms:modified>
</cp:coreProperties>
</file>